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bookmarkStart w:id="0" w:name="bookmark0"/>
            <w:r>
              <w:rPr>
                <w:b/>
                <w:bCs/>
                <w:lang w:val="vi-VN"/>
              </w:rPr>
              <w:t>ỦY BAN NHÂN DÂN</w:t>
            </w:r>
            <w:bookmarkEnd w:id="0"/>
            <w:r>
              <w:rPr>
                <w:b/>
                <w:bCs/>
              </w:rPr>
              <w:br/>
            </w:r>
            <w:r>
              <w:rPr>
                <w:b/>
                <w:bCs/>
                <w:lang w:val="vi-VN"/>
              </w:rPr>
              <w:t>TH</w:t>
            </w:r>
            <w:r>
              <w:rPr>
                <w:b/>
                <w:bCs/>
              </w:rPr>
              <w:t>À</w:t>
            </w:r>
            <w:r>
              <w:rPr>
                <w:b/>
                <w:bCs/>
                <w:lang w:val="vi-VN"/>
              </w:rPr>
              <w:t>NH PH</w:t>
            </w:r>
            <w:r>
              <w:rPr>
                <w:b/>
                <w:bCs/>
              </w:rPr>
              <w:t>Ố</w:t>
            </w:r>
            <w:r>
              <w:rPr>
                <w:b/>
                <w:bCs/>
                <w:lang w:val="vi-VN"/>
              </w:rPr>
              <w:t xml:space="preserve"> C</w:t>
            </w:r>
            <w:r>
              <w:rPr>
                <w:b/>
                <w:bCs/>
              </w:rPr>
              <w:t>Ầ</w:t>
            </w:r>
            <w:r>
              <w:rPr>
                <w:b/>
                <w:bCs/>
                <w:lang w:val="vi-VN"/>
              </w:rPr>
              <w:t>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68/QĐ-UBND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C</w:t>
            </w:r>
            <w:r>
              <w:rPr>
                <w:i/>
                <w:iCs/>
                <w:lang w:val="vi-VN"/>
              </w:rPr>
              <w:t xml:space="preserve">ần Thơ, ngày </w:t>
            </w:r>
            <w:r>
              <w:rPr>
                <w:i/>
                <w:iCs/>
              </w:rPr>
              <w:t>12</w:t>
            </w:r>
            <w:r>
              <w:rPr>
                <w:i/>
                <w:iCs/>
                <w:lang w:val="vi-VN"/>
              </w:rPr>
              <w:t xml:space="preserve"> tháng </w:t>
            </w:r>
            <w:r>
              <w:rPr>
                <w:i/>
                <w:iCs/>
              </w:rPr>
              <w:t>01</w:t>
            </w:r>
            <w:r>
              <w:rPr>
                <w:i/>
                <w:iCs/>
                <w:lang w:val="vi-VN"/>
              </w:rPr>
              <w:t xml:space="preserve"> năm </w:t>
            </w:r>
            <w:r>
              <w:rPr>
                <w:i/>
                <w:iCs/>
              </w:rPr>
              <w:t>2023</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PHÊ DUYỆT QUY TRÌNH NỘI BỘ GIẢI QUYẾT THỦ TỤC HÀNH CHÍNH THUỘC THẨM QUYỀN TIẾP NHẬN VÀ GIẢI QUYẾT CỦA SỞ Y TẾ</w:t>
      </w:r>
    </w:p>
    <w:p w:rsidR="00000000" w:rsidRDefault="00000000">
      <w:pPr>
        <w:spacing w:before="120" w:after="280" w:afterAutospacing="1"/>
        <w:jc w:val="center"/>
      </w:pPr>
      <w:r>
        <w:rPr>
          <w:b/>
          <w:bCs/>
          <w:lang w:val="vi-VN"/>
        </w:rPr>
        <w:t>CHỦ TỊCH ỦY BAN NHÂN DÂN THÀNH PHỐ CẦN THƠ</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sidR="00000000" w:rsidRDefault="00000000">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sidR="00000000" w:rsidRDefault="00000000">
      <w:pPr>
        <w:spacing w:before="120" w:after="280" w:afterAutospacing="1"/>
      </w:pPr>
      <w:r>
        <w:rPr>
          <w:i/>
          <w:iCs/>
          <w:lang w:val="vi-VN"/>
        </w:rPr>
        <w:t>Căn cứ Quyết định số 101/QĐ-BKH</w:t>
      </w:r>
      <w:r>
        <w:rPr>
          <w:i/>
          <w:iCs/>
        </w:rPr>
        <w:t>C</w:t>
      </w:r>
      <w:r>
        <w:rPr>
          <w:i/>
          <w:iCs/>
          <w:lang w:val="vi-VN"/>
        </w:rPr>
        <w:t>N ngày 21 tháng 01 năm 2019 của Bộ Khoa học và Công nghệ về việc công b</w:t>
      </w:r>
      <w:r>
        <w:rPr>
          <w:i/>
          <w:iCs/>
        </w:rPr>
        <w:t xml:space="preserve">ố </w:t>
      </w:r>
      <w:r>
        <w:rPr>
          <w:i/>
          <w:iCs/>
          <w:lang w:val="vi-VN"/>
        </w:rPr>
        <w:t>Mô hình khung hệ thống quản lý chất lượng theo tiêu chuẩn quốc gia TCVN ISO 9001:2015 cho các cơ quan, tổ chức thuộc hệ thống hành chính nhà nước tại địa phương;</w:t>
      </w:r>
    </w:p>
    <w:p w:rsidR="00000000" w:rsidRDefault="00000000">
      <w:pPr>
        <w:spacing w:before="120" w:after="280" w:afterAutospacing="1"/>
      </w:pPr>
      <w:r>
        <w:rPr>
          <w:i/>
          <w:iCs/>
          <w:lang w:val="vi-VN"/>
        </w:rPr>
        <w:t>Theo đề nghị của Giám đốc Sở Y tế.</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Phê duyệt quy trình nội bộ giải quyết thủ tục hành chính thuộc thẩm quyền tiếp nhận và giải quyết của Sở Y tế </w:t>
      </w:r>
      <w:r>
        <w:rPr>
          <w:i/>
          <w:iCs/>
          <w:lang w:val="vi-VN"/>
        </w:rPr>
        <w:t>(đính kèm quy trình).</w:t>
      </w:r>
    </w:p>
    <w:p w:rsidR="00000000" w:rsidRDefault="00000000">
      <w:pPr>
        <w:spacing w:before="120" w:after="280" w:afterAutospacing="1"/>
      </w:pPr>
      <w:r>
        <w:rPr>
          <w:b/>
          <w:bCs/>
          <w:lang w:val="vi-VN"/>
        </w:rPr>
        <w:t>Điều 2.</w:t>
      </w:r>
    </w:p>
    <w:p w:rsidR="00000000" w:rsidRDefault="00000000">
      <w:pPr>
        <w:spacing w:before="120" w:after="280" w:afterAutospacing="1"/>
      </w:pPr>
      <w:r>
        <w:rPr>
          <w:lang w:val="vi-VN"/>
        </w:rPr>
        <w:t>1. Giao Giám đốc Sở Y tế rà soát, điều chỉnh các quy trình nội bộ đã phê duyệt; tái cấu trúc quy trình nghiệp vụ để triển khai thực hiện dịch vụ công trực tuyến phù hợp với Quyết định này.</w:t>
      </w:r>
    </w:p>
    <w:p w:rsidR="00000000" w:rsidRDefault="00000000">
      <w:pPr>
        <w:spacing w:before="120" w:after="280" w:afterAutospacing="1"/>
      </w:pPr>
      <w:r>
        <w:rPr>
          <w:lang w:val="vi-VN"/>
        </w:rPr>
        <w:lastRenderedPageBreak/>
        <w:t>2. Giao Giám đốc Sở Thông tin và Truyền thông chủ trì, phối hợp với Giám đốc Sở Y tế xây dựng quy trình điện tử giải quyết thủ tục hành chính tại phần mềm của Hệ thống thông tin giải quyết thủ tục hành chính thành phố để áp dụng.</w:t>
      </w:r>
    </w:p>
    <w:p w:rsidR="00000000" w:rsidRDefault="00000000">
      <w:pPr>
        <w:spacing w:before="120" w:after="280" w:afterAutospacing="1"/>
      </w:pPr>
      <w:r>
        <w:rPr>
          <w:b/>
          <w:bCs/>
          <w:lang w:val="vi-VN"/>
        </w:rPr>
        <w:t>Điều 3.</w:t>
      </w:r>
      <w:r>
        <w:rPr>
          <w:lang w:val="vi-VN"/>
        </w:rPr>
        <w:t xml:space="preserve"> Chánh Văn phòng Ủy ban nhân dân thành phố, Giám đốc Sở Y tế, Giám đốc Sở Thông tin và Truyền thông và Thủ trưởng cơ quan, đơn vị có liên quan chịu trách nhiệm thi hành Quyết định này kể từ ngày ký./.</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CT, PCT UBND TP;</w:t>
            </w:r>
            <w:r>
              <w:rPr>
                <w:sz w:val="16"/>
                <w:lang w:val="vi-VN"/>
              </w:rPr>
              <w:br/>
              <w:t>- VP UBND TP (2,3 G);</w:t>
            </w:r>
            <w:r>
              <w:rPr>
                <w:sz w:val="16"/>
                <w:lang w:val="vi-VN"/>
              </w:rPr>
              <w:br/>
              <w:t xml:space="preserve">- Cổng TTĐT thành phố; </w:t>
            </w:r>
            <w:r>
              <w:rPr>
                <w:sz w:val="16"/>
              </w:rPr>
              <w:br/>
            </w:r>
            <w:r>
              <w:rPr>
                <w:sz w:val="16"/>
                <w:lang w:val="vi-VN"/>
              </w:rPr>
              <w:t>- Lưu: VT.</w:t>
            </w:r>
            <w:r>
              <w:rPr>
                <w:sz w:val="16"/>
                <w:vertAlign w:val="subscript"/>
                <w:lang w:val="vi-VN"/>
              </w:rPr>
              <w:t>QN.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Nguyễn Thực Hiện</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DANH MỤC</w:t>
      </w:r>
    </w:p>
    <w:p w:rsidR="00000000" w:rsidRDefault="00000000">
      <w:pPr>
        <w:spacing w:before="120" w:after="280" w:afterAutospacing="1"/>
        <w:jc w:val="center"/>
      </w:pPr>
      <w:r>
        <w:rPr>
          <w:lang w:val="vi-VN"/>
        </w:rPr>
        <w:t>QUY TRÌNH NỘI BỘ GIẢI QUYẾT THỦ TỤC HÀNH CHÍNH THUỘC THẨM QUYỀN TIẾP NHẬN VÀ GIẢI QUYẾT CỦA SỞ Y TẾ</w:t>
      </w:r>
      <w:r>
        <w:br/>
      </w:r>
      <w:r>
        <w:rPr>
          <w:i/>
          <w:iCs/>
          <w:lang w:val="vi-VN"/>
        </w:rPr>
        <w:t xml:space="preserve">(Kèm theo Quyết định số: 68/QĐ-UBND ngày 12 tháng 01 năm 2023 của Chủ tịch Ủy ban nhân dân thành phố </w:t>
      </w:r>
      <w:r>
        <w:rPr>
          <w:i/>
          <w:iCs/>
        </w:rPr>
        <w:t>C</w:t>
      </w:r>
      <w:r>
        <w:rPr>
          <w:i/>
          <w:iCs/>
          <w:lang w:val="vi-VN"/>
        </w:rPr>
        <w:t>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8440"/>
      </w:tblGrid>
      <w:tr w:rsidR="00000000">
        <w:tc>
          <w:tcPr>
            <w:tcW w:w="4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4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quy trình nội bộ</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Thủ tục hành chính cấp tỉnh</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Bổ nhiệm giám định viên pháp y và pháp y tâm thần thuộc thẩm quyền của Ủy ban nhân dân các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4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Miễn nhiệm giám định viên pháp y và pháp y tâm thần thuộc thẩm quyền của Ủy ban nhân dân các tỉnh, thành phố trực thuộc Trung ương</w:t>
            </w:r>
          </w:p>
        </w:tc>
      </w:tr>
    </w:tbl>
    <w:p w:rsidR="00940F17" w:rsidRDefault="00000000">
      <w:pPr>
        <w:spacing w:before="120" w:after="280" w:afterAutospacing="1"/>
      </w:pPr>
      <w:r>
        <w:t> </w:t>
      </w:r>
    </w:p>
    <w:sectPr w:rsidR="00940F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AD"/>
    <w:rsid w:val="00736CAD"/>
    <w:rsid w:val="00940F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BFF18E5-0565-471A-AC82-8A956604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2023-01-16T08:19:00Z</dcterms:created>
  <dcterms:modified xsi:type="dcterms:W3CDTF">2023-01-16T08:19:00Z</dcterms:modified>
</cp:coreProperties>
</file>