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Gia Lai, ngày 31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GỒM 02 THỦ TỤC HÀNH CHÍNH SỬA ĐỔI, BỔ SUNG LĨNH VỰC XUẤT BẢN, IN VÀ PHÁT HÀNH THUỘC THẨM QUYỀN GIẢI QUYẾT CỦA SỞ THÔNG TIN VÀ TRUYỀN THÔNG</w:t>
      </w:r>
    </w:p>
    <w:p w:rsidR="00000000" w:rsidRDefault="00000000">
      <w:pPr>
        <w:spacing w:before="120" w:after="280" w:afterAutospacing="1"/>
        <w:jc w:val="center"/>
      </w:pPr>
      <w:r>
        <w:rPr>
          <w:b/>
          <w:bCs/>
        </w:rPr>
        <w:t>CHỦ TỊCH ỦY BAN NHÂN DÂN TỈNH</w:t>
      </w:r>
    </w:p>
    <w:p w:rsidR="00000000" w:rsidRDefault="00000000">
      <w:pPr>
        <w:spacing w:before="120" w:after="280" w:afterAutospacing="1"/>
      </w:pPr>
      <w:r>
        <w:rPr>
          <w:i/>
          <w:iCs/>
        </w:rPr>
        <w:t>Căn cứ Luật Tổ chức Chính quyền địa phương ngày 19/6/2015;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63/2010/NĐ-CP ngày 08/6/2010 của Chính phủ về kiểm soát thủ tục hành chính;</w:t>
      </w:r>
    </w:p>
    <w:p w:rsidR="00000000" w:rsidRDefault="00000000">
      <w:pPr>
        <w:spacing w:before="120" w:after="280" w:afterAutospacing="1"/>
      </w:pPr>
      <w:r>
        <w:rPr>
          <w:i/>
          <w:iCs/>
        </w:rPr>
        <w:t>Căn cứ Thông tư 02/2017/TT-VPCP ngày 31/10/2017 của Bộ trưởng, Chủ nhiệm Văn phòng Chính phủ hướng dẫn về nghiệp vụ kiểm soát thủ tục hành chính.</w:t>
      </w:r>
    </w:p>
    <w:p w:rsidR="00000000" w:rsidRDefault="00000000">
      <w:pPr>
        <w:spacing w:before="120" w:after="280" w:afterAutospacing="1"/>
      </w:pPr>
      <w:r>
        <w:rPr>
          <w:i/>
          <w:iCs/>
        </w:rPr>
        <w:t>Căn cứ Nghị định số 92/2017/NĐ-CP ngày 07/8/2017 của Chính phủ sửa đổi, bổ sung một số điều của các Nghị định liên quan đến kiểm soát thủ tục hành chính; Theo đề nghị của Giám đốc Sở Thông tin và Truyền thông tại Tờ trình số 09/TTr-STTTT ngày 13/01/2023.</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Danh mục gồm 02 thủ tục hành chính sửa đổi, bổ sung lĩnh vực Xuất bản, In và Phát hành theo Quyết định số 2511/QĐ-BTTTT ngày 31/12/2022 của Bộ trưởng Bộ Thông tin và Truyền thông về công bố thủ tục hành chính được sửa đổi, bổ sung lĩnh vực Xuất bản, In và Phát hành thuộc phạm vi, chức năng quản lý của Bộ Thông tin và Truyền thông </w:t>
      </w:r>
      <w:r>
        <w:rPr>
          <w:i/>
          <w:iCs/>
        </w:rPr>
        <w:t>(Phụ lục kèm theo).</w:t>
      </w:r>
    </w:p>
    <w:p w:rsidR="00000000" w:rsidRDefault="00000000">
      <w:pPr>
        <w:spacing w:before="120" w:after="280" w:afterAutospacing="1"/>
      </w:pPr>
      <w:r>
        <w:rPr>
          <w:b/>
          <w:bCs/>
        </w:rPr>
        <w:t>Điều 2.</w:t>
      </w:r>
      <w:r>
        <w:t xml:space="preserve"> Sở Thông tin và Truyền thông phối hợp đơn vị có liên quan tổ chức công khai và thực hiện các thủ tục hành chính được Chủ tịch Ủy ban nhân dân tỉnh công bố tại Điều 1 của Quyết định này theo quy định.</w:t>
      </w:r>
    </w:p>
    <w:p w:rsidR="00000000" w:rsidRDefault="00000000">
      <w:pPr>
        <w:spacing w:before="120" w:after="280" w:afterAutospacing="1"/>
      </w:pPr>
      <w:r>
        <w:rPr>
          <w:b/>
          <w:bCs/>
        </w:rPr>
        <w:t>Điều 3.</w:t>
      </w:r>
      <w:r>
        <w:t xml:space="preserve"> Quyết định có hiệu lực thi hành kể từ ngày ký.</w:t>
      </w:r>
    </w:p>
    <w:p w:rsidR="00000000" w:rsidRDefault="00000000">
      <w:pPr>
        <w:spacing w:before="120" w:after="280" w:afterAutospacing="1"/>
      </w:pPr>
      <w:r>
        <w:t>Chánh Văn phòng Ủy ban nhân dân tỉnh, Giám đốc Sở Thông tin và Truyền thông và các tổ chức, cá nhân có liên quan chịu trách nhiệm thi hành Quyết định này./.</w:t>
      </w:r>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Cục Kiểm soát TTHC-Văn phòng Chính phủ;</w:t>
            </w:r>
            <w:r>
              <w:rPr>
                <w:sz w:val="16"/>
              </w:rPr>
              <w:br/>
              <w:t>- Chủ tịch, các PCT UBND tỉnh;</w:t>
            </w:r>
            <w:r>
              <w:rPr>
                <w:sz w:val="16"/>
              </w:rPr>
              <w:br/>
              <w:t>- Sở Thông tin và Truyền thông;</w:t>
            </w:r>
            <w:r>
              <w:rPr>
                <w:sz w:val="16"/>
              </w:rPr>
              <w:br/>
              <w:t>- Trung tâm Phục vụ hành chính công;</w:t>
            </w:r>
            <w:r>
              <w:rPr>
                <w:sz w:val="16"/>
              </w:rPr>
              <w:br/>
              <w:t>- Bưu điện tỉnh;</w:t>
            </w:r>
            <w:r>
              <w:rPr>
                <w:sz w:val="16"/>
              </w:rPr>
              <w:br/>
              <w:t>- Cổng thông tin điện tử tỉnh;</w:t>
            </w:r>
            <w:r>
              <w:rPr>
                <w:sz w:val="16"/>
              </w:rPr>
              <w:br/>
              <w:t>- Lưu: VT, KGVX, HCQT,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Trương Hải Long</w:t>
            </w:r>
          </w:p>
        </w:tc>
      </w:tr>
    </w:tbl>
    <w:p w:rsidR="00000000" w:rsidRDefault="00000000">
      <w:pPr>
        <w:spacing w:before="120" w:after="280" w:afterAutospacing="1"/>
      </w:pPr>
      <w: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SỬA ĐỔI, BỔ SUNG THUỘC THẨM QUYỀN GIẢI QUYẾT CỦA SỞ THÔNG TIN VÀ TRUYỀN THÔNG</w:t>
      </w:r>
      <w:r>
        <w:br/>
      </w:r>
      <w:r>
        <w:rPr>
          <w:i/>
          <w:iCs/>
        </w:rPr>
        <w:t>(Ban hành kèm theo Quyết định số: 58/QĐ-UBND ngày 31 tháng 01 năm 2023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1320"/>
        <w:gridCol w:w="1231"/>
        <w:gridCol w:w="3120"/>
        <w:gridCol w:w="776"/>
        <w:gridCol w:w="1499"/>
      </w:tblGrid>
      <w:tr w:rsidR="00000000">
        <w:tc>
          <w:tcPr>
            <w:tcW w:w="24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hồ sơ TTHC</w:t>
            </w:r>
          </w:p>
        </w:tc>
        <w:tc>
          <w:tcPr>
            <w:tcW w:w="7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hạn giải quyết</w:t>
            </w:r>
          </w:p>
        </w:tc>
        <w:tc>
          <w:tcPr>
            <w:tcW w:w="14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Cách thức thực hiện / Địa điểm thực hiện</w:t>
            </w:r>
          </w:p>
        </w:tc>
        <w:tc>
          <w:tcPr>
            <w:tcW w:w="4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Phí, lệ phí</w:t>
            </w:r>
          </w:p>
        </w:tc>
        <w:tc>
          <w:tcPr>
            <w:tcW w:w="8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văn bản QPPL quy định về sửa đổi, bổ sung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1.003114</w:t>
            </w:r>
          </w:p>
        </w:tc>
        <w:tc>
          <w:tcPr>
            <w:tcW w:w="7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giấy xác nhận đăng ký hoạt động phát hành xuất bản phẩm</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04</w:t>
            </w:r>
            <w:r>
              <w:t xml:space="preserve"> ngày làm việc kể từ ngày nhận đủ hồ sơ theo quy định (giảm </w:t>
            </w:r>
            <w:r>
              <w:rPr>
                <w:b/>
                <w:bCs/>
              </w:rPr>
              <w:t>03</w:t>
            </w:r>
            <w:r>
              <w:t xml:space="preserve"> ngày so với thời gian quy định)</w:t>
            </w:r>
          </w:p>
        </w:tc>
        <w:tc>
          <w:tcPr>
            <w:tcW w:w="1457"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Nộp trực tiếp hoặc qua hệ thống bưu chính đến Trung tâm Phục vụ hành chính công (Địa chỉ: 69 Hùng Vương, thành phố Pleiku, tỉnh Gia Lai).</w:t>
            </w:r>
          </w:p>
          <w:p w:rsidR="00000000" w:rsidRDefault="00000000">
            <w:pPr>
              <w:spacing w:before="120"/>
            </w:pPr>
            <w:r>
              <w:t xml:space="preserve">- Qua dịch vụ công trực tuyến tại địa chỉ </w:t>
            </w:r>
            <w:r>
              <w:rPr>
                <w:i/>
                <w:iCs/>
              </w:rPr>
              <w:t>https://dichvucong.gialai.gov.vn</w:t>
            </w:r>
            <w:r>
              <w:t xml:space="preserve"> (Cơ sở phát hành phải có chứng thư số do tổ chức cung cấp và thực hiện theo hướng dẫn trên Trang thông tin điện tử của Sở về cung cấp dịch vụ công trực tuyến).</w:t>
            </w:r>
          </w:p>
        </w:tc>
        <w:tc>
          <w:tcPr>
            <w:tcW w:w="4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872"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pPr>
            <w:r>
              <w:t>Luật Cư trú ngày 13/11/2020.</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1.008201</w:t>
            </w:r>
          </w:p>
        </w:tc>
        <w:tc>
          <w:tcPr>
            <w:tcW w:w="7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lại giấy xác đăng ký hoạt động phát hành xuất bản phẩm</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04 </w:t>
            </w:r>
            <w:r>
              <w:t xml:space="preserve">ngày làm việc kể từ ngày nhận đủ hồ sơ theo quy định (giảm </w:t>
            </w:r>
            <w:r>
              <w:rPr>
                <w:b/>
                <w:bCs/>
              </w:rPr>
              <w:t>03</w:t>
            </w:r>
            <w:r>
              <w:t xml:space="preserve"> ngày so với thời gian quy định)</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000000">
            <w:pPr>
              <w:spacing w:before="120"/>
            </w:pPr>
          </w:p>
        </w:tc>
        <w:tc>
          <w:tcPr>
            <w:tcW w:w="4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000000">
            <w:pPr>
              <w:spacing w:before="120"/>
              <w:jc w:val="center"/>
            </w:pPr>
          </w:p>
        </w:tc>
      </w:tr>
    </w:tbl>
    <w:p w:rsidR="00523DFD" w:rsidRDefault="00000000">
      <w:pPr>
        <w:spacing w:before="120" w:after="280" w:afterAutospacing="1"/>
      </w:pPr>
      <w:r>
        <w:t> </w:t>
      </w:r>
    </w:p>
    <w:sectPr w:rsidR="00523D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C2"/>
    <w:rsid w:val="00523DFD"/>
    <w:rsid w:val="00981C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80F0CD-E741-4997-8383-801867BD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2023-02-14T09:37:00Z</dcterms:created>
  <dcterms:modified xsi:type="dcterms:W3CDTF">2023-02-14T09:37:00Z</dcterms:modified>
</cp:coreProperties>
</file>