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E2696A" w:rsidRPr="00CE5020" w:rsidTr="00CE5020">
        <w:tc>
          <w:tcPr>
            <w:tcW w:w="3348" w:type="dxa"/>
            <w:shd w:val="clear" w:color="auto" w:fill="auto"/>
          </w:tcPr>
          <w:p w:rsidR="00E2696A" w:rsidRPr="00CE5020" w:rsidRDefault="00E2696A" w:rsidP="00CE5020">
            <w:pPr>
              <w:spacing w:before="120"/>
              <w:jc w:val="center"/>
              <w:rPr>
                <w:rFonts w:ascii="Arial" w:eastAsia="Times New Roman" w:hAnsi="Arial" w:cs="Arial"/>
                <w:b/>
                <w:sz w:val="20"/>
                <w:szCs w:val="20"/>
              </w:rPr>
            </w:pPr>
            <w:r w:rsidRPr="00CE5020">
              <w:rPr>
                <w:rFonts w:ascii="Arial" w:eastAsia="Times New Roman" w:hAnsi="Arial" w:cs="Arial"/>
                <w:b/>
                <w:sz w:val="20"/>
              </w:rPr>
              <w:t>ỦY BAN NHÂN DÂN</w:t>
            </w:r>
            <w:r w:rsidRPr="00CE5020">
              <w:rPr>
                <w:rFonts w:ascii="Arial" w:eastAsia="Times New Roman" w:hAnsi="Arial" w:cs="Arial"/>
                <w:b/>
                <w:sz w:val="20"/>
                <w:lang w:val="en-US"/>
              </w:rPr>
              <w:br/>
            </w:r>
            <w:r w:rsidRPr="00CE5020">
              <w:rPr>
                <w:rFonts w:ascii="Arial" w:eastAsia="Times New Roman" w:hAnsi="Arial" w:cs="Arial"/>
                <w:b/>
                <w:sz w:val="20"/>
              </w:rPr>
              <w:t>TỈNH LAI CHÂU</w:t>
            </w:r>
            <w:r w:rsidRPr="00CE5020">
              <w:rPr>
                <w:rFonts w:ascii="Arial" w:eastAsia="Times New Roman" w:hAnsi="Arial" w:cs="Arial"/>
                <w:b/>
                <w:sz w:val="20"/>
                <w:szCs w:val="20"/>
              </w:rPr>
              <w:br/>
              <w:t>-------</w:t>
            </w:r>
          </w:p>
        </w:tc>
        <w:tc>
          <w:tcPr>
            <w:tcW w:w="5508" w:type="dxa"/>
            <w:shd w:val="clear" w:color="auto" w:fill="auto"/>
          </w:tcPr>
          <w:p w:rsidR="00E2696A" w:rsidRPr="00CE5020" w:rsidRDefault="00E2696A" w:rsidP="00CE5020">
            <w:pPr>
              <w:spacing w:before="120"/>
              <w:jc w:val="center"/>
              <w:rPr>
                <w:rFonts w:ascii="Arial" w:eastAsia="Times New Roman" w:hAnsi="Arial" w:cs="Arial"/>
                <w:sz w:val="20"/>
                <w:szCs w:val="20"/>
              </w:rPr>
            </w:pPr>
            <w:r w:rsidRPr="00CE5020">
              <w:rPr>
                <w:rFonts w:ascii="Arial" w:eastAsia="Times New Roman" w:hAnsi="Arial" w:cs="Arial"/>
                <w:b/>
                <w:sz w:val="20"/>
                <w:szCs w:val="20"/>
              </w:rPr>
              <w:t>CỘNG HÒA XÃ HỘI CHỦ NGHĨA VIỆT NAM</w:t>
            </w:r>
            <w:r w:rsidRPr="00CE5020">
              <w:rPr>
                <w:rFonts w:ascii="Arial" w:eastAsia="Times New Roman" w:hAnsi="Arial" w:cs="Arial"/>
                <w:b/>
                <w:sz w:val="20"/>
                <w:szCs w:val="20"/>
              </w:rPr>
              <w:br/>
              <w:t xml:space="preserve">Độc lập - Tự do - Hạnh phúc </w:t>
            </w:r>
            <w:r w:rsidRPr="00CE5020">
              <w:rPr>
                <w:rFonts w:ascii="Arial" w:eastAsia="Times New Roman" w:hAnsi="Arial" w:cs="Arial"/>
                <w:b/>
                <w:sz w:val="20"/>
                <w:szCs w:val="20"/>
              </w:rPr>
              <w:br/>
              <w:t>---------------</w:t>
            </w:r>
          </w:p>
        </w:tc>
      </w:tr>
      <w:tr w:rsidR="00E2696A" w:rsidRPr="00CE5020" w:rsidTr="00CE5020">
        <w:tc>
          <w:tcPr>
            <w:tcW w:w="3348" w:type="dxa"/>
            <w:shd w:val="clear" w:color="auto" w:fill="auto"/>
          </w:tcPr>
          <w:p w:rsidR="00E2696A" w:rsidRPr="00CE5020" w:rsidRDefault="00E2696A" w:rsidP="00CE5020">
            <w:pPr>
              <w:spacing w:before="120"/>
              <w:jc w:val="center"/>
              <w:rPr>
                <w:rFonts w:ascii="Arial" w:eastAsia="Times New Roman" w:hAnsi="Arial" w:cs="Arial"/>
                <w:b/>
                <w:sz w:val="20"/>
                <w:szCs w:val="20"/>
              </w:rPr>
            </w:pPr>
            <w:r w:rsidRPr="00CE5020">
              <w:rPr>
                <w:rFonts w:ascii="Arial" w:eastAsia="Times New Roman" w:hAnsi="Arial" w:cs="Arial"/>
                <w:sz w:val="20"/>
                <w:szCs w:val="20"/>
              </w:rPr>
              <w:t xml:space="preserve">Số: </w:t>
            </w:r>
            <w:r w:rsidRPr="00CE5020">
              <w:rPr>
                <w:rFonts w:ascii="Arial" w:eastAsia="Times New Roman" w:hAnsi="Arial" w:cs="Arial"/>
                <w:sz w:val="20"/>
              </w:rPr>
              <w:t>44/QĐ-UBND</w:t>
            </w:r>
          </w:p>
        </w:tc>
        <w:tc>
          <w:tcPr>
            <w:tcW w:w="5508" w:type="dxa"/>
            <w:shd w:val="clear" w:color="auto" w:fill="auto"/>
          </w:tcPr>
          <w:p w:rsidR="00E2696A" w:rsidRPr="00CE5020" w:rsidRDefault="00E2696A" w:rsidP="00CE5020">
            <w:pPr>
              <w:spacing w:before="120"/>
              <w:jc w:val="right"/>
              <w:rPr>
                <w:rFonts w:ascii="Arial" w:eastAsia="Times New Roman" w:hAnsi="Arial" w:cs="Arial"/>
                <w:i/>
                <w:sz w:val="20"/>
                <w:szCs w:val="20"/>
              </w:rPr>
            </w:pPr>
            <w:r w:rsidRPr="00CE5020">
              <w:rPr>
                <w:rFonts w:ascii="Arial" w:eastAsia="Times New Roman" w:hAnsi="Arial" w:cs="Arial"/>
                <w:i/>
                <w:sz w:val="20"/>
              </w:rPr>
              <w:t>Lai Châu, ngày 12 tháng 01 năm 2023</w:t>
            </w:r>
          </w:p>
        </w:tc>
      </w:tr>
    </w:tbl>
    <w:p w:rsidR="00E2696A" w:rsidRPr="00205CEC" w:rsidRDefault="00E2696A" w:rsidP="00205CEC">
      <w:pPr>
        <w:spacing w:before="120"/>
        <w:rPr>
          <w:rFonts w:ascii="Arial" w:hAnsi="Arial" w:cs="Arial"/>
          <w:sz w:val="20"/>
          <w:lang w:val="en-US"/>
        </w:rPr>
      </w:pPr>
    </w:p>
    <w:p w:rsidR="0029712F" w:rsidRPr="000A407D" w:rsidRDefault="000A407D" w:rsidP="000A407D">
      <w:pPr>
        <w:spacing w:before="120"/>
        <w:jc w:val="center"/>
        <w:rPr>
          <w:rFonts w:ascii="Arial" w:hAnsi="Arial" w:cs="Arial"/>
          <w:b/>
        </w:rPr>
      </w:pPr>
      <w:bookmarkStart w:id="0" w:name="loai_1"/>
      <w:r>
        <w:rPr>
          <w:rFonts w:ascii="Arial" w:hAnsi="Arial" w:cs="Arial"/>
          <w:b/>
        </w:rPr>
        <w:t>QUYẾT ĐỊNH</w:t>
      </w:r>
      <w:bookmarkEnd w:id="0"/>
    </w:p>
    <w:p w:rsidR="0029712F" w:rsidRPr="008623F6" w:rsidRDefault="000874B1" w:rsidP="008623F6">
      <w:pPr>
        <w:spacing w:before="120"/>
        <w:jc w:val="center"/>
        <w:rPr>
          <w:rFonts w:ascii="Arial" w:hAnsi="Arial" w:cs="Arial"/>
          <w:sz w:val="20"/>
        </w:rPr>
      </w:pPr>
      <w:bookmarkStart w:id="1" w:name="loai_1_name"/>
      <w:r w:rsidRPr="000874B1">
        <w:rPr>
          <w:rFonts w:ascii="Arial" w:hAnsi="Arial" w:cs="Arial"/>
          <w:sz w:val="20"/>
        </w:rPr>
        <w:t>VỀ VIỆC CÔNG BỐ DANH MỤC THỦ TỤC HÀNH CHÍNH VÀ PHÊ DUYỆT QUY TRÌNH NỘI BỘ GIẢI QUYẾT THỦ TỤC HÀNH CHÍNH LĨNH VỰC VIÊN CHỨC ÁP DỤNG CHUNG CHO CÁC CƠ QUAN, ĐƠN VỊ THUỘC UBND TỈNH LAI CHÂU</w:t>
      </w:r>
      <w:bookmarkEnd w:id="1"/>
    </w:p>
    <w:p w:rsidR="0029712F" w:rsidRPr="000A407D" w:rsidRDefault="000A407D" w:rsidP="000A407D">
      <w:pPr>
        <w:spacing w:before="120"/>
        <w:jc w:val="center"/>
        <w:rPr>
          <w:rFonts w:ascii="Arial" w:hAnsi="Arial" w:cs="Arial"/>
          <w:b/>
        </w:rPr>
      </w:pPr>
      <w:r>
        <w:rPr>
          <w:rFonts w:ascii="Arial" w:hAnsi="Arial" w:cs="Arial"/>
          <w:b/>
        </w:rPr>
        <w:t>CHỦ TỊCH ỦY BAN NHÂN DÂN TỈNH LAI CHÂU</w:t>
      </w:r>
    </w:p>
    <w:p w:rsidR="0029712F" w:rsidRPr="00205CEC" w:rsidRDefault="0029712F" w:rsidP="00205CEC">
      <w:pPr>
        <w:spacing w:before="120"/>
        <w:rPr>
          <w:rFonts w:ascii="Arial" w:hAnsi="Arial" w:cs="Arial"/>
          <w:i/>
          <w:sz w:val="20"/>
        </w:rPr>
      </w:pPr>
      <w:r w:rsidRPr="00205CEC">
        <w:rPr>
          <w:rFonts w:ascii="Arial" w:hAnsi="Arial" w:cs="Arial"/>
          <w:i/>
          <w:sz w:val="20"/>
        </w:rPr>
        <w:t xml:space="preserve">Căn cứ Luật Tổ chức </w:t>
      </w:r>
      <w:r w:rsidR="00E2696A" w:rsidRPr="00205CEC">
        <w:rPr>
          <w:rFonts w:ascii="Arial" w:hAnsi="Arial" w:cs="Arial"/>
          <w:i/>
          <w:sz w:val="20"/>
        </w:rPr>
        <w:t>chính quyền</w:t>
      </w:r>
      <w:r w:rsidRPr="00205CEC">
        <w:rPr>
          <w:rFonts w:ascii="Arial" w:hAnsi="Arial" w:cs="Arial"/>
          <w:i/>
          <w:sz w:val="20"/>
        </w:rPr>
        <w:t xml:space="preserve"> địa phương, ngày 19/6/2015; Luật Sửa đổi, bổ sung </w:t>
      </w:r>
      <w:r w:rsidR="00E2696A" w:rsidRPr="00205CEC">
        <w:rPr>
          <w:rFonts w:ascii="Arial" w:hAnsi="Arial" w:cs="Arial"/>
          <w:i/>
          <w:sz w:val="20"/>
        </w:rPr>
        <w:t>một số</w:t>
      </w:r>
      <w:r w:rsidRPr="00205CEC">
        <w:rPr>
          <w:rFonts w:ascii="Arial" w:hAnsi="Arial" w:cs="Arial"/>
          <w:i/>
          <w:sz w:val="20"/>
        </w:rPr>
        <w:t xml:space="preserve"> điều của Luật Tổ chức </w:t>
      </w:r>
      <w:r w:rsidR="00E2696A" w:rsidRPr="00205CEC">
        <w:rPr>
          <w:rFonts w:ascii="Arial" w:hAnsi="Arial" w:cs="Arial"/>
          <w:i/>
          <w:sz w:val="20"/>
        </w:rPr>
        <w:t>Chính phủ</w:t>
      </w:r>
      <w:r w:rsidRPr="00205CEC">
        <w:rPr>
          <w:rFonts w:ascii="Arial" w:hAnsi="Arial" w:cs="Arial"/>
          <w:i/>
          <w:sz w:val="20"/>
        </w:rPr>
        <w:t xml:space="preserve"> và Luật Tổ chức </w:t>
      </w:r>
      <w:r w:rsidR="00E2696A" w:rsidRPr="00205CEC">
        <w:rPr>
          <w:rFonts w:ascii="Arial" w:hAnsi="Arial" w:cs="Arial"/>
          <w:i/>
          <w:sz w:val="20"/>
        </w:rPr>
        <w:t>chính quyền</w:t>
      </w:r>
      <w:r w:rsidRPr="00205CEC">
        <w:rPr>
          <w:rFonts w:ascii="Arial" w:hAnsi="Arial" w:cs="Arial"/>
          <w:i/>
          <w:sz w:val="20"/>
        </w:rPr>
        <w:t xml:space="preserve"> địa phương ngày 22/11/2019;</w:t>
      </w:r>
    </w:p>
    <w:p w:rsidR="0029712F" w:rsidRPr="00205CEC" w:rsidRDefault="0029712F" w:rsidP="00205CEC">
      <w:pPr>
        <w:spacing w:before="120"/>
        <w:rPr>
          <w:rFonts w:ascii="Arial" w:hAnsi="Arial" w:cs="Arial"/>
          <w:i/>
          <w:sz w:val="20"/>
        </w:rPr>
      </w:pPr>
      <w:r w:rsidRPr="00205CEC">
        <w:rPr>
          <w:rFonts w:ascii="Arial" w:hAnsi="Arial" w:cs="Arial"/>
          <w:i/>
          <w:sz w:val="20"/>
        </w:rPr>
        <w:t>Căn cứ Nghị định 63/</w:t>
      </w:r>
      <w:r w:rsidR="00E2696A" w:rsidRPr="00205CEC">
        <w:rPr>
          <w:rFonts w:ascii="Arial" w:hAnsi="Arial" w:cs="Arial"/>
          <w:i/>
          <w:sz w:val="20"/>
        </w:rPr>
        <w:t>201</w:t>
      </w:r>
      <w:r w:rsidRPr="00205CEC">
        <w:rPr>
          <w:rFonts w:ascii="Arial" w:hAnsi="Arial" w:cs="Arial"/>
          <w:i/>
          <w:sz w:val="20"/>
        </w:rPr>
        <w:t xml:space="preserve">0/NĐ-CP ngày 08/6/2010 của </w:t>
      </w:r>
      <w:r w:rsidR="00E2696A" w:rsidRPr="00205CEC">
        <w:rPr>
          <w:rFonts w:ascii="Arial" w:hAnsi="Arial" w:cs="Arial"/>
          <w:i/>
          <w:sz w:val="20"/>
        </w:rPr>
        <w:t>Chính phủ</w:t>
      </w:r>
      <w:r w:rsidRPr="00205CEC">
        <w:rPr>
          <w:rFonts w:ascii="Arial" w:hAnsi="Arial" w:cs="Arial"/>
          <w:i/>
          <w:sz w:val="20"/>
        </w:rPr>
        <w:t xml:space="preserve"> về kiểm soát thủ tục </w:t>
      </w:r>
      <w:r w:rsidR="00E2696A" w:rsidRPr="00205CEC">
        <w:rPr>
          <w:rFonts w:ascii="Arial" w:hAnsi="Arial" w:cs="Arial"/>
          <w:i/>
          <w:sz w:val="20"/>
        </w:rPr>
        <w:t>hành chính</w:t>
      </w:r>
      <w:r w:rsidRPr="00205CEC">
        <w:rPr>
          <w:rFonts w:ascii="Arial" w:hAnsi="Arial" w:cs="Arial"/>
          <w:i/>
          <w:sz w:val="20"/>
        </w:rPr>
        <w:t xml:space="preserve">; Nghị định số 92/2017/NĐ-CP ngày 07/8/2017 của </w:t>
      </w:r>
      <w:r w:rsidR="00E2696A" w:rsidRPr="00205CEC">
        <w:rPr>
          <w:rFonts w:ascii="Arial" w:hAnsi="Arial" w:cs="Arial"/>
          <w:i/>
          <w:sz w:val="20"/>
        </w:rPr>
        <w:t>Chính phủ</w:t>
      </w:r>
      <w:r w:rsidRPr="00205CEC">
        <w:rPr>
          <w:rFonts w:ascii="Arial" w:hAnsi="Arial" w:cs="Arial"/>
          <w:i/>
          <w:sz w:val="20"/>
        </w:rPr>
        <w:t xml:space="preserve"> sửa đổi, bổ sung </w:t>
      </w:r>
      <w:r w:rsidR="00E2696A" w:rsidRPr="00205CEC">
        <w:rPr>
          <w:rFonts w:ascii="Arial" w:hAnsi="Arial" w:cs="Arial"/>
          <w:i/>
          <w:sz w:val="20"/>
        </w:rPr>
        <w:t>một số</w:t>
      </w:r>
      <w:r w:rsidRPr="00205CEC">
        <w:rPr>
          <w:rFonts w:ascii="Arial" w:hAnsi="Arial" w:cs="Arial"/>
          <w:i/>
          <w:sz w:val="20"/>
        </w:rPr>
        <w:t xml:space="preserve"> điều của các Nghị định liên quan đến </w:t>
      </w:r>
      <w:r w:rsidR="00E2696A" w:rsidRPr="00205CEC">
        <w:rPr>
          <w:rFonts w:ascii="Arial" w:hAnsi="Arial" w:cs="Arial"/>
          <w:i/>
          <w:sz w:val="20"/>
        </w:rPr>
        <w:t>kiểm soát</w:t>
      </w:r>
      <w:r w:rsidRPr="00205CEC">
        <w:rPr>
          <w:rFonts w:ascii="Arial" w:hAnsi="Arial" w:cs="Arial"/>
          <w:i/>
          <w:sz w:val="20"/>
        </w:rPr>
        <w:t xml:space="preserve"> thủ tục </w:t>
      </w:r>
      <w:r w:rsidR="00E2696A" w:rsidRPr="00205CEC">
        <w:rPr>
          <w:rFonts w:ascii="Arial" w:hAnsi="Arial" w:cs="Arial"/>
          <w:i/>
          <w:sz w:val="20"/>
        </w:rPr>
        <w:t>hành chính</w:t>
      </w:r>
      <w:r w:rsidRPr="00205CEC">
        <w:rPr>
          <w:rFonts w:ascii="Arial" w:hAnsi="Arial" w:cs="Arial"/>
          <w:i/>
          <w:sz w:val="20"/>
        </w:rPr>
        <w:t>;</w:t>
      </w:r>
    </w:p>
    <w:p w:rsidR="0029712F" w:rsidRPr="00205CEC" w:rsidRDefault="0029712F" w:rsidP="00205CEC">
      <w:pPr>
        <w:spacing w:before="120"/>
        <w:rPr>
          <w:rFonts w:ascii="Arial" w:hAnsi="Arial" w:cs="Arial"/>
          <w:i/>
          <w:sz w:val="20"/>
        </w:rPr>
      </w:pPr>
      <w:r w:rsidRPr="00205CEC">
        <w:rPr>
          <w:rFonts w:ascii="Arial" w:hAnsi="Arial" w:cs="Arial"/>
          <w:i/>
          <w:sz w:val="20"/>
        </w:rPr>
        <w:t>Căn cứ Nghị định số 6</w:t>
      </w:r>
      <w:r w:rsidR="00C243D5" w:rsidRPr="00205CEC">
        <w:rPr>
          <w:rFonts w:ascii="Arial" w:hAnsi="Arial" w:cs="Arial"/>
          <w:i/>
          <w:sz w:val="20"/>
          <w:lang w:val="en-US"/>
        </w:rPr>
        <w:t>1</w:t>
      </w:r>
      <w:r w:rsidRPr="00205CEC">
        <w:rPr>
          <w:rFonts w:ascii="Arial" w:hAnsi="Arial" w:cs="Arial"/>
          <w:i/>
          <w:sz w:val="20"/>
        </w:rPr>
        <w:t>/</w:t>
      </w:r>
      <w:r w:rsidR="00E2696A" w:rsidRPr="00205CEC">
        <w:rPr>
          <w:rFonts w:ascii="Arial" w:hAnsi="Arial" w:cs="Arial"/>
          <w:i/>
          <w:sz w:val="20"/>
        </w:rPr>
        <w:t>201</w:t>
      </w:r>
      <w:r w:rsidRPr="00205CEC">
        <w:rPr>
          <w:rFonts w:ascii="Arial" w:hAnsi="Arial" w:cs="Arial"/>
          <w:i/>
          <w:sz w:val="20"/>
        </w:rPr>
        <w:t xml:space="preserve">8/NĐ-CP ngày 23/4/2018 của </w:t>
      </w:r>
      <w:r w:rsidR="00E2696A" w:rsidRPr="00205CEC">
        <w:rPr>
          <w:rFonts w:ascii="Arial" w:hAnsi="Arial" w:cs="Arial"/>
          <w:i/>
          <w:sz w:val="20"/>
        </w:rPr>
        <w:t>Chính phủ</w:t>
      </w:r>
      <w:r w:rsidRPr="00205CEC">
        <w:rPr>
          <w:rFonts w:ascii="Arial" w:hAnsi="Arial" w:cs="Arial"/>
          <w:i/>
          <w:sz w:val="20"/>
        </w:rPr>
        <w:t xml:space="preserve"> về thực hiện cơ chế một cửa, một cửa liên thông trong giải quyết thủ tục </w:t>
      </w:r>
      <w:r w:rsidR="00E2696A" w:rsidRPr="00205CEC">
        <w:rPr>
          <w:rFonts w:ascii="Arial" w:hAnsi="Arial" w:cs="Arial"/>
          <w:i/>
          <w:sz w:val="20"/>
        </w:rPr>
        <w:t>hành chính</w:t>
      </w:r>
      <w:r w:rsidRPr="00205CEC">
        <w:rPr>
          <w:rFonts w:ascii="Arial" w:hAnsi="Arial" w:cs="Arial"/>
          <w:i/>
          <w:sz w:val="20"/>
        </w:rPr>
        <w:t>;</w:t>
      </w:r>
    </w:p>
    <w:p w:rsidR="0029712F" w:rsidRPr="00205CEC" w:rsidRDefault="0029712F" w:rsidP="00205CEC">
      <w:pPr>
        <w:spacing w:before="120"/>
        <w:rPr>
          <w:rFonts w:ascii="Arial" w:hAnsi="Arial" w:cs="Arial"/>
          <w:i/>
          <w:sz w:val="20"/>
        </w:rPr>
      </w:pPr>
      <w:r w:rsidRPr="00205CEC">
        <w:rPr>
          <w:rFonts w:ascii="Arial" w:hAnsi="Arial" w:cs="Arial"/>
          <w:i/>
          <w:sz w:val="20"/>
        </w:rPr>
        <w:t>Nghị định 107/202</w:t>
      </w:r>
      <w:r w:rsidR="00266D93" w:rsidRPr="00205CEC">
        <w:rPr>
          <w:rFonts w:ascii="Arial" w:hAnsi="Arial" w:cs="Arial"/>
          <w:i/>
          <w:sz w:val="20"/>
          <w:lang w:val="en-US"/>
        </w:rPr>
        <w:t>1</w:t>
      </w:r>
      <w:r w:rsidRPr="00205CEC">
        <w:rPr>
          <w:rFonts w:ascii="Arial" w:hAnsi="Arial" w:cs="Arial"/>
          <w:i/>
          <w:sz w:val="20"/>
        </w:rPr>
        <w:t xml:space="preserve">/NĐ-CP ngày 06/12/2021 của </w:t>
      </w:r>
      <w:r w:rsidR="00E2696A" w:rsidRPr="00205CEC">
        <w:rPr>
          <w:rFonts w:ascii="Arial" w:hAnsi="Arial" w:cs="Arial"/>
          <w:i/>
          <w:sz w:val="20"/>
        </w:rPr>
        <w:t>Chính phủ</w:t>
      </w:r>
      <w:r w:rsidRPr="00205CEC">
        <w:rPr>
          <w:rFonts w:ascii="Arial" w:hAnsi="Arial" w:cs="Arial"/>
          <w:i/>
          <w:sz w:val="20"/>
        </w:rPr>
        <w:t xml:space="preserve"> sửa đổi, bổ sung một số điều của Nghị định 61/2018/NĐ-CP ngày 23/4/2018 của </w:t>
      </w:r>
      <w:r w:rsidR="00E2696A" w:rsidRPr="00205CEC">
        <w:rPr>
          <w:rFonts w:ascii="Arial" w:hAnsi="Arial" w:cs="Arial"/>
          <w:i/>
          <w:sz w:val="20"/>
        </w:rPr>
        <w:t>Chính phủ</w:t>
      </w:r>
      <w:r w:rsidRPr="00205CEC">
        <w:rPr>
          <w:rFonts w:ascii="Arial" w:hAnsi="Arial" w:cs="Arial"/>
          <w:i/>
          <w:sz w:val="20"/>
        </w:rPr>
        <w:t xml:space="preserve"> về thực hiện cơ chế một cửa, một cửa liên thông trong giải quyết thủ tục </w:t>
      </w:r>
      <w:r w:rsidR="00E2696A" w:rsidRPr="00205CEC">
        <w:rPr>
          <w:rFonts w:ascii="Arial" w:hAnsi="Arial" w:cs="Arial"/>
          <w:i/>
          <w:sz w:val="20"/>
        </w:rPr>
        <w:t>hành chính</w:t>
      </w:r>
      <w:r w:rsidRPr="00205CEC">
        <w:rPr>
          <w:rFonts w:ascii="Arial" w:hAnsi="Arial" w:cs="Arial"/>
          <w:i/>
          <w:sz w:val="20"/>
        </w:rPr>
        <w:t>;</w:t>
      </w:r>
    </w:p>
    <w:p w:rsidR="0029712F" w:rsidRPr="00205CEC" w:rsidRDefault="0029712F" w:rsidP="00205CEC">
      <w:pPr>
        <w:spacing w:before="120"/>
        <w:rPr>
          <w:rFonts w:ascii="Arial" w:hAnsi="Arial" w:cs="Arial"/>
          <w:i/>
          <w:sz w:val="20"/>
        </w:rPr>
      </w:pPr>
      <w:r w:rsidRPr="00205CEC">
        <w:rPr>
          <w:rFonts w:ascii="Arial" w:hAnsi="Arial" w:cs="Arial"/>
          <w:i/>
          <w:sz w:val="20"/>
        </w:rPr>
        <w:t xml:space="preserve">Căn cứ Nghị định số 45/2020/NĐ-CP ngày 08/4/2020 của Văn phòng Chính phủ về thực hiện thủ tục </w:t>
      </w:r>
      <w:r w:rsidR="00E2696A" w:rsidRPr="00205CEC">
        <w:rPr>
          <w:rFonts w:ascii="Arial" w:hAnsi="Arial" w:cs="Arial"/>
          <w:i/>
          <w:sz w:val="20"/>
        </w:rPr>
        <w:t>hành chính</w:t>
      </w:r>
      <w:r w:rsidRPr="00205CEC">
        <w:rPr>
          <w:rFonts w:ascii="Arial" w:hAnsi="Arial" w:cs="Arial"/>
          <w:i/>
          <w:sz w:val="20"/>
        </w:rPr>
        <w:t xml:space="preserve"> trên môi trường điện tử;</w:t>
      </w:r>
    </w:p>
    <w:p w:rsidR="0029712F" w:rsidRPr="00205CEC" w:rsidRDefault="0029712F" w:rsidP="00205CEC">
      <w:pPr>
        <w:spacing w:before="120"/>
        <w:rPr>
          <w:rFonts w:ascii="Arial" w:hAnsi="Arial" w:cs="Arial"/>
          <w:i/>
          <w:sz w:val="20"/>
        </w:rPr>
      </w:pPr>
      <w:r w:rsidRPr="00205CEC">
        <w:rPr>
          <w:rFonts w:ascii="Arial" w:hAnsi="Arial" w:cs="Arial"/>
          <w:i/>
          <w:sz w:val="20"/>
        </w:rPr>
        <w:t xml:space="preserve">Căn cứ </w:t>
      </w:r>
      <w:r w:rsidR="00E2696A" w:rsidRPr="00205CEC">
        <w:rPr>
          <w:rFonts w:ascii="Arial" w:hAnsi="Arial" w:cs="Arial"/>
          <w:i/>
          <w:sz w:val="20"/>
        </w:rPr>
        <w:t>Thông tư số</w:t>
      </w:r>
      <w:r w:rsidRPr="00205CEC">
        <w:rPr>
          <w:rFonts w:ascii="Arial" w:hAnsi="Arial" w:cs="Arial"/>
          <w:i/>
          <w:sz w:val="20"/>
        </w:rPr>
        <w:t xml:space="preserve"> 02/2017/TT-VPCP ngày 31/10/2017 của Văn phòng </w:t>
      </w:r>
      <w:r w:rsidR="00E2696A" w:rsidRPr="00205CEC">
        <w:rPr>
          <w:rFonts w:ascii="Arial" w:hAnsi="Arial" w:cs="Arial"/>
          <w:i/>
          <w:sz w:val="20"/>
        </w:rPr>
        <w:t>Chính phủ</w:t>
      </w:r>
      <w:r w:rsidRPr="00205CEC">
        <w:rPr>
          <w:rFonts w:ascii="Arial" w:hAnsi="Arial" w:cs="Arial"/>
          <w:i/>
          <w:sz w:val="20"/>
        </w:rPr>
        <w:t xml:space="preserve"> hướng dẫn về nghiệp vụ </w:t>
      </w:r>
      <w:r w:rsidR="00E2696A" w:rsidRPr="00205CEC">
        <w:rPr>
          <w:rFonts w:ascii="Arial" w:hAnsi="Arial" w:cs="Arial"/>
          <w:i/>
          <w:sz w:val="20"/>
        </w:rPr>
        <w:t>kiểm soát</w:t>
      </w:r>
      <w:r w:rsidRPr="00205CEC">
        <w:rPr>
          <w:rFonts w:ascii="Arial" w:hAnsi="Arial" w:cs="Arial"/>
          <w:i/>
          <w:sz w:val="20"/>
        </w:rPr>
        <w:t xml:space="preserve"> thủ tục hành chính;</w:t>
      </w:r>
    </w:p>
    <w:p w:rsidR="0029712F" w:rsidRPr="00205CEC" w:rsidRDefault="0029712F" w:rsidP="00205CEC">
      <w:pPr>
        <w:spacing w:before="120"/>
        <w:rPr>
          <w:rFonts w:ascii="Arial" w:hAnsi="Arial" w:cs="Arial"/>
          <w:i/>
          <w:sz w:val="20"/>
        </w:rPr>
      </w:pPr>
      <w:r w:rsidRPr="00205CEC">
        <w:rPr>
          <w:rFonts w:ascii="Arial" w:hAnsi="Arial" w:cs="Arial"/>
          <w:i/>
          <w:sz w:val="20"/>
        </w:rPr>
        <w:t xml:space="preserve">Căn cứ Thông tư số 01/2018/TT-VPCP ngày 23/11/2018 của Văn phòng Chính phủ hướng dẫn thi hành </w:t>
      </w:r>
      <w:r w:rsidR="00E2696A" w:rsidRPr="00205CEC">
        <w:rPr>
          <w:rFonts w:ascii="Arial" w:hAnsi="Arial" w:cs="Arial"/>
          <w:i/>
          <w:sz w:val="20"/>
        </w:rPr>
        <w:t>một số</w:t>
      </w:r>
      <w:r w:rsidRPr="00205CEC">
        <w:rPr>
          <w:rFonts w:ascii="Arial" w:hAnsi="Arial" w:cs="Arial"/>
          <w:i/>
          <w:sz w:val="20"/>
        </w:rPr>
        <w:t xml:space="preserve"> quy định của </w:t>
      </w:r>
      <w:r w:rsidR="00E2696A" w:rsidRPr="00205CEC">
        <w:rPr>
          <w:rFonts w:ascii="Arial" w:hAnsi="Arial" w:cs="Arial"/>
          <w:i/>
          <w:sz w:val="20"/>
        </w:rPr>
        <w:t>Nghị định số</w:t>
      </w:r>
      <w:r w:rsidRPr="00205CEC">
        <w:rPr>
          <w:rFonts w:ascii="Arial" w:hAnsi="Arial" w:cs="Arial"/>
          <w:i/>
          <w:sz w:val="20"/>
        </w:rPr>
        <w:t xml:space="preserve"> 6</w:t>
      </w:r>
      <w:r w:rsidR="004A5738" w:rsidRPr="00205CEC">
        <w:rPr>
          <w:rFonts w:ascii="Arial" w:hAnsi="Arial" w:cs="Arial"/>
          <w:i/>
          <w:sz w:val="20"/>
          <w:lang w:val="en-US"/>
        </w:rPr>
        <w:t>1</w:t>
      </w:r>
      <w:r w:rsidRPr="00205CEC">
        <w:rPr>
          <w:rFonts w:ascii="Arial" w:hAnsi="Arial" w:cs="Arial"/>
          <w:i/>
          <w:sz w:val="20"/>
        </w:rPr>
        <w:t>/2018</w:t>
      </w:r>
      <w:r w:rsidR="004A5738" w:rsidRPr="00205CEC">
        <w:rPr>
          <w:rFonts w:ascii="Arial" w:hAnsi="Arial" w:cs="Arial"/>
          <w:i/>
          <w:sz w:val="20"/>
          <w:lang w:val="en-US"/>
        </w:rPr>
        <w:t>/</w:t>
      </w:r>
      <w:r w:rsidR="00E2696A" w:rsidRPr="00205CEC">
        <w:rPr>
          <w:rFonts w:ascii="Arial" w:hAnsi="Arial" w:cs="Arial"/>
          <w:i/>
          <w:sz w:val="20"/>
        </w:rPr>
        <w:t>NĐ-CP</w:t>
      </w:r>
      <w:r w:rsidRPr="00205CEC">
        <w:rPr>
          <w:rFonts w:ascii="Arial" w:hAnsi="Arial" w:cs="Arial"/>
          <w:i/>
          <w:sz w:val="20"/>
        </w:rPr>
        <w:t xml:space="preserve"> ngày 23/4/2018 của Chính phủ về thực hiện cơ chế một cửa, một cửa liên thông trong giải quyết thủ tục </w:t>
      </w:r>
      <w:r w:rsidR="00E2696A" w:rsidRPr="00205CEC">
        <w:rPr>
          <w:rFonts w:ascii="Arial" w:hAnsi="Arial" w:cs="Arial"/>
          <w:i/>
          <w:sz w:val="20"/>
        </w:rPr>
        <w:t>hành chính</w:t>
      </w:r>
      <w:r w:rsidRPr="00205CEC">
        <w:rPr>
          <w:rFonts w:ascii="Arial" w:hAnsi="Arial" w:cs="Arial"/>
          <w:i/>
          <w:sz w:val="20"/>
        </w:rPr>
        <w:t>;</w:t>
      </w:r>
    </w:p>
    <w:p w:rsidR="0029712F" w:rsidRPr="00205CEC" w:rsidRDefault="0029712F" w:rsidP="00205CEC">
      <w:pPr>
        <w:spacing w:before="120"/>
        <w:rPr>
          <w:rFonts w:ascii="Arial" w:hAnsi="Arial" w:cs="Arial"/>
          <w:i/>
          <w:sz w:val="20"/>
        </w:rPr>
      </w:pPr>
      <w:r w:rsidRPr="00205CEC">
        <w:rPr>
          <w:rFonts w:ascii="Arial" w:hAnsi="Arial" w:cs="Arial"/>
          <w:i/>
          <w:sz w:val="20"/>
        </w:rPr>
        <w:t>Căn cứ Quyết định số 1066/QĐ-BNV ngày 10/12/2020 của Bộ Nội vụ về việc công b</w:t>
      </w:r>
      <w:r w:rsidR="00AC39A4" w:rsidRPr="00205CEC">
        <w:rPr>
          <w:rFonts w:ascii="Arial" w:hAnsi="Arial" w:cs="Arial"/>
          <w:i/>
          <w:sz w:val="20"/>
          <w:lang w:val="en-US"/>
        </w:rPr>
        <w:t>ố</w:t>
      </w:r>
      <w:r w:rsidRPr="00205CEC">
        <w:rPr>
          <w:rFonts w:ascii="Arial" w:hAnsi="Arial" w:cs="Arial"/>
          <w:i/>
          <w:sz w:val="20"/>
        </w:rPr>
        <w:t xml:space="preserve"> thủ tục </w:t>
      </w:r>
      <w:r w:rsidR="00E2696A" w:rsidRPr="00205CEC">
        <w:rPr>
          <w:rFonts w:ascii="Arial" w:hAnsi="Arial" w:cs="Arial"/>
          <w:i/>
          <w:sz w:val="20"/>
        </w:rPr>
        <w:t>hành chính</w:t>
      </w:r>
      <w:r w:rsidRPr="00205CEC">
        <w:rPr>
          <w:rFonts w:ascii="Arial" w:hAnsi="Arial" w:cs="Arial"/>
          <w:i/>
          <w:sz w:val="20"/>
        </w:rPr>
        <w:t xml:space="preserve"> quy định tại Nghị định số 115/2020/NĐ-CP ngày 25/9/2020 của </w:t>
      </w:r>
      <w:r w:rsidR="00E2696A" w:rsidRPr="00205CEC">
        <w:rPr>
          <w:rFonts w:ascii="Arial" w:hAnsi="Arial" w:cs="Arial"/>
          <w:i/>
          <w:sz w:val="20"/>
        </w:rPr>
        <w:t>Chính phủ</w:t>
      </w:r>
      <w:r w:rsidRPr="00205CEC">
        <w:rPr>
          <w:rFonts w:ascii="Arial" w:hAnsi="Arial" w:cs="Arial"/>
          <w:i/>
          <w:sz w:val="20"/>
        </w:rPr>
        <w:t xml:space="preserve"> về tuyển dụng, sử dụng và quản lý viên chức thuộc phạm vi chức năng quản lý nhà nước của Bộ Nội vụ;</w:t>
      </w:r>
    </w:p>
    <w:p w:rsidR="0029712F" w:rsidRPr="00205CEC" w:rsidRDefault="0029712F" w:rsidP="00205CEC">
      <w:pPr>
        <w:spacing w:before="120"/>
        <w:rPr>
          <w:rFonts w:ascii="Arial" w:hAnsi="Arial" w:cs="Arial"/>
          <w:i/>
          <w:sz w:val="20"/>
        </w:rPr>
      </w:pPr>
      <w:r w:rsidRPr="00205CEC">
        <w:rPr>
          <w:rFonts w:ascii="Arial" w:hAnsi="Arial" w:cs="Arial"/>
          <w:i/>
          <w:sz w:val="20"/>
        </w:rPr>
        <w:t xml:space="preserve">Theo đề nghị của </w:t>
      </w:r>
      <w:r w:rsidR="00E2696A" w:rsidRPr="00205CEC">
        <w:rPr>
          <w:rFonts w:ascii="Arial" w:hAnsi="Arial" w:cs="Arial"/>
          <w:i/>
          <w:sz w:val="20"/>
        </w:rPr>
        <w:t>Giám đốc</w:t>
      </w:r>
      <w:r w:rsidRPr="00205CEC">
        <w:rPr>
          <w:rFonts w:ascii="Arial" w:hAnsi="Arial" w:cs="Arial"/>
          <w:i/>
          <w:sz w:val="20"/>
        </w:rPr>
        <w:t xml:space="preserve"> Sở Nội vụ tỉnh Lai Châu.</w:t>
      </w:r>
    </w:p>
    <w:p w:rsidR="0029712F" w:rsidRPr="000A407D" w:rsidRDefault="000A407D" w:rsidP="000A407D">
      <w:pPr>
        <w:spacing w:before="120"/>
        <w:jc w:val="center"/>
        <w:rPr>
          <w:rFonts w:ascii="Arial" w:hAnsi="Arial" w:cs="Arial"/>
          <w:b/>
        </w:rPr>
      </w:pPr>
      <w:r>
        <w:rPr>
          <w:rFonts w:ascii="Arial" w:hAnsi="Arial" w:cs="Arial"/>
          <w:b/>
        </w:rPr>
        <w:t>QUYẾT ĐỊNH:</w:t>
      </w:r>
    </w:p>
    <w:p w:rsidR="0029712F" w:rsidRPr="00205CEC" w:rsidRDefault="0029712F" w:rsidP="00205CEC">
      <w:pPr>
        <w:spacing w:before="120"/>
        <w:rPr>
          <w:rFonts w:ascii="Arial" w:hAnsi="Arial" w:cs="Arial"/>
          <w:sz w:val="20"/>
        </w:rPr>
      </w:pPr>
      <w:bookmarkStart w:id="2" w:name="dieu_1"/>
      <w:r w:rsidRPr="00205CEC">
        <w:rPr>
          <w:rFonts w:ascii="Arial" w:hAnsi="Arial" w:cs="Arial"/>
          <w:b/>
          <w:sz w:val="20"/>
        </w:rPr>
        <w:t>Điều 1.</w:t>
      </w:r>
      <w:bookmarkEnd w:id="2"/>
      <w:r w:rsidRPr="00205CEC">
        <w:rPr>
          <w:rFonts w:ascii="Arial" w:hAnsi="Arial" w:cs="Arial"/>
          <w:sz w:val="20"/>
        </w:rPr>
        <w:t xml:space="preserve"> </w:t>
      </w:r>
      <w:bookmarkStart w:id="3" w:name="dieu_1_name"/>
      <w:r w:rsidR="000874B1" w:rsidRPr="000874B1">
        <w:rPr>
          <w:rFonts w:ascii="Arial" w:hAnsi="Arial" w:cs="Arial"/>
          <w:sz w:val="20"/>
        </w:rPr>
        <w:t>Công bố kèm theo Quyết định này Danh mục thủ tục hành chính và phê duyệt Quy trình nội bộ giải quyết thủ tục hành chính lĩnh vực viên chức áp dụng chung cho các cơ quan, đơn vị thuộc UBND tỉnh Lai Châu.</w:t>
      </w:r>
      <w:bookmarkEnd w:id="3"/>
    </w:p>
    <w:p w:rsidR="0029712F" w:rsidRPr="00205CEC" w:rsidRDefault="0029712F" w:rsidP="00205CEC">
      <w:pPr>
        <w:spacing w:before="120"/>
        <w:jc w:val="center"/>
        <w:rPr>
          <w:rFonts w:ascii="Arial" w:hAnsi="Arial" w:cs="Arial"/>
          <w:i/>
          <w:sz w:val="20"/>
        </w:rPr>
      </w:pPr>
      <w:r w:rsidRPr="00205CEC">
        <w:rPr>
          <w:rFonts w:ascii="Arial" w:hAnsi="Arial" w:cs="Arial"/>
          <w:i/>
          <w:sz w:val="20"/>
        </w:rPr>
        <w:t>(C</w:t>
      </w:r>
      <w:r w:rsidR="001025D7" w:rsidRPr="00205CEC">
        <w:rPr>
          <w:rFonts w:ascii="Arial" w:hAnsi="Arial" w:cs="Arial"/>
          <w:i/>
          <w:sz w:val="20"/>
          <w:lang w:val="en-US"/>
        </w:rPr>
        <w:t>ó</w:t>
      </w:r>
      <w:r w:rsidRPr="00205CEC">
        <w:rPr>
          <w:rFonts w:ascii="Arial" w:hAnsi="Arial" w:cs="Arial"/>
          <w:i/>
          <w:sz w:val="20"/>
        </w:rPr>
        <w:t xml:space="preserve"> phụ lục chi tiết kèm theo).</w:t>
      </w:r>
    </w:p>
    <w:p w:rsidR="0029712F" w:rsidRPr="00205CEC" w:rsidRDefault="0029712F" w:rsidP="00205CEC">
      <w:pPr>
        <w:spacing w:before="120"/>
        <w:rPr>
          <w:rFonts w:ascii="Arial" w:hAnsi="Arial" w:cs="Arial"/>
          <w:sz w:val="20"/>
        </w:rPr>
      </w:pPr>
      <w:bookmarkStart w:id="4" w:name="dieu_2"/>
      <w:r w:rsidRPr="00205CEC">
        <w:rPr>
          <w:rFonts w:ascii="Arial" w:hAnsi="Arial" w:cs="Arial"/>
          <w:b/>
          <w:sz w:val="20"/>
        </w:rPr>
        <w:t>Điều 2.</w:t>
      </w:r>
      <w:bookmarkEnd w:id="4"/>
      <w:r w:rsidRPr="00205CEC">
        <w:rPr>
          <w:rFonts w:ascii="Arial" w:hAnsi="Arial" w:cs="Arial"/>
          <w:sz w:val="20"/>
        </w:rPr>
        <w:t xml:space="preserve"> </w:t>
      </w:r>
      <w:bookmarkStart w:id="5" w:name="dieu_2_name"/>
      <w:r w:rsidR="000874B1" w:rsidRPr="00205CEC">
        <w:rPr>
          <w:rFonts w:ascii="Arial" w:hAnsi="Arial" w:cs="Arial"/>
          <w:sz w:val="20"/>
        </w:rPr>
        <w:t>Quyết định này có hiệu lực thi hành kể từ ngày ký. Bãi bỏ Quyết định số 1164/QĐ-UBND ngày 31/08/2022 của UBND tỉnh Lai Châu về việc công bố Danh mục thủ tục hành chính và phê duyệt Quy trình nội bộ giải quyết thủ tục hành chính lĩnh vực viên chức áp dụng chung tại các cơ quan, đơn vị, địa phương trên địa bàn tỉnh Lai Châu.</w:t>
      </w:r>
      <w:bookmarkEnd w:id="5"/>
    </w:p>
    <w:p w:rsidR="0029712F" w:rsidRPr="00205CEC" w:rsidRDefault="0029712F" w:rsidP="00205CEC">
      <w:pPr>
        <w:spacing w:before="120"/>
        <w:rPr>
          <w:rFonts w:ascii="Arial" w:hAnsi="Arial" w:cs="Arial"/>
          <w:sz w:val="20"/>
        </w:rPr>
      </w:pPr>
      <w:r w:rsidRPr="00205CEC">
        <w:rPr>
          <w:rFonts w:ascii="Arial" w:hAnsi="Arial" w:cs="Arial"/>
          <w:sz w:val="20"/>
        </w:rPr>
        <w:t>Giao Văn phòng UBND tỉnh chủ trì, phối hợp với các sở, ban, ngành,</w:t>
      </w:r>
      <w:r w:rsidR="00E2696A" w:rsidRPr="00205CEC">
        <w:rPr>
          <w:rFonts w:ascii="Arial" w:hAnsi="Arial" w:cs="Arial"/>
          <w:sz w:val="20"/>
        </w:rPr>
        <w:t xml:space="preserve"> </w:t>
      </w:r>
      <w:r w:rsidRPr="00205CEC">
        <w:rPr>
          <w:rFonts w:ascii="Arial" w:hAnsi="Arial" w:cs="Arial"/>
          <w:sz w:val="20"/>
        </w:rPr>
        <w:t>UBND các huyện, thành phố và các cơ quan, đơn vị có liên quan căn cứ quy</w:t>
      </w:r>
      <w:r w:rsidR="00E2696A" w:rsidRPr="00205CEC">
        <w:rPr>
          <w:rFonts w:ascii="Arial" w:hAnsi="Arial" w:cs="Arial"/>
          <w:sz w:val="20"/>
        </w:rPr>
        <w:t xml:space="preserve"> </w:t>
      </w:r>
      <w:r w:rsidRPr="00205CEC">
        <w:rPr>
          <w:rFonts w:ascii="Arial" w:hAnsi="Arial" w:cs="Arial"/>
          <w:sz w:val="20"/>
        </w:rPr>
        <w:t>trình nội bộ giải quyết thủ tục hành chính được phê duyệt tại Quyết định này</w:t>
      </w:r>
      <w:r w:rsidR="00E2696A" w:rsidRPr="00205CEC">
        <w:rPr>
          <w:rFonts w:ascii="Arial" w:hAnsi="Arial" w:cs="Arial"/>
          <w:sz w:val="20"/>
        </w:rPr>
        <w:t xml:space="preserve"> </w:t>
      </w:r>
      <w:r w:rsidRPr="00205CEC">
        <w:rPr>
          <w:rFonts w:ascii="Arial" w:hAnsi="Arial" w:cs="Arial"/>
          <w:sz w:val="20"/>
        </w:rPr>
        <w:t>thiết lập, tin học hóa quy trình giải quyết thủ tục hành chính trên Hệ thống</w:t>
      </w:r>
      <w:r w:rsidR="00E2696A" w:rsidRPr="00205CEC">
        <w:rPr>
          <w:rFonts w:ascii="Arial" w:hAnsi="Arial" w:cs="Arial"/>
          <w:sz w:val="20"/>
        </w:rPr>
        <w:t xml:space="preserve"> </w:t>
      </w:r>
      <w:r w:rsidRPr="00205CEC">
        <w:rPr>
          <w:rFonts w:ascii="Arial" w:hAnsi="Arial" w:cs="Arial"/>
          <w:sz w:val="20"/>
        </w:rPr>
        <w:t>Thông tin một cửa điện tử tỉnh Lai Châu tại địa chỉ</w:t>
      </w:r>
      <w:r w:rsidR="00E2696A" w:rsidRPr="00205CEC">
        <w:rPr>
          <w:rFonts w:ascii="Arial" w:hAnsi="Arial" w:cs="Arial"/>
          <w:sz w:val="20"/>
        </w:rPr>
        <w:t xml:space="preserve"> </w:t>
      </w:r>
      <w:r w:rsidRPr="00205CEC">
        <w:rPr>
          <w:rFonts w:ascii="Arial" w:hAnsi="Arial" w:cs="Arial"/>
          <w:sz w:val="20"/>
        </w:rPr>
        <w:t>https://dichvucong.laichau.gov.vn.</w:t>
      </w:r>
    </w:p>
    <w:p w:rsidR="0029712F" w:rsidRPr="00205CEC" w:rsidRDefault="0029712F" w:rsidP="00205CEC">
      <w:pPr>
        <w:spacing w:before="120"/>
        <w:rPr>
          <w:rFonts w:ascii="Arial" w:hAnsi="Arial" w:cs="Arial"/>
          <w:sz w:val="20"/>
          <w:lang w:val="en-US"/>
        </w:rPr>
      </w:pPr>
      <w:bookmarkStart w:id="6" w:name="dieu_3"/>
      <w:r w:rsidRPr="00205CEC">
        <w:rPr>
          <w:rFonts w:ascii="Arial" w:hAnsi="Arial" w:cs="Arial"/>
          <w:b/>
          <w:sz w:val="20"/>
        </w:rPr>
        <w:t>Điều 3.</w:t>
      </w:r>
      <w:bookmarkEnd w:id="6"/>
      <w:r w:rsidRPr="00205CEC">
        <w:rPr>
          <w:rFonts w:ascii="Arial" w:hAnsi="Arial" w:cs="Arial"/>
          <w:sz w:val="20"/>
        </w:rPr>
        <w:t xml:space="preserve"> </w:t>
      </w:r>
      <w:bookmarkStart w:id="7" w:name="dieu_3_name"/>
      <w:r w:rsidR="00AE67DE" w:rsidRPr="00AE67DE">
        <w:rPr>
          <w:rFonts w:ascii="Arial" w:hAnsi="Arial" w:cs="Arial"/>
          <w:sz w:val="20"/>
        </w:rPr>
        <w:t>Chánh Văn phòng Ủy ban nhân dân tỉnh, Thủ trưởng các sở, ban, ngành; Chủ tịch UBND các huyện, thành phố; Giám đốc Trung tâm Phục vụ hành chính công tỉnh; Thủ trưởng các cơ quan, đơn vị và tổ chức, cá nhân có liên quan chịu trách nhiệm thi hành Quyết định này./.</w:t>
      </w:r>
      <w:bookmarkEnd w:id="7"/>
    </w:p>
    <w:p w:rsidR="0029128B" w:rsidRPr="00205CEC" w:rsidRDefault="0029128B" w:rsidP="00205CE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29128B" w:rsidRPr="00CE5020" w:rsidTr="00CE5020">
        <w:tc>
          <w:tcPr>
            <w:tcW w:w="4428" w:type="dxa"/>
            <w:shd w:val="clear" w:color="auto" w:fill="auto"/>
          </w:tcPr>
          <w:p w:rsidR="0029128B" w:rsidRPr="00CE5020" w:rsidRDefault="0029128B" w:rsidP="00CE5020">
            <w:pPr>
              <w:spacing w:before="120"/>
              <w:rPr>
                <w:rFonts w:ascii="Arial" w:eastAsia="Times New Roman" w:hAnsi="Arial" w:cs="Arial"/>
                <w:sz w:val="20"/>
                <w:szCs w:val="20"/>
              </w:rPr>
            </w:pPr>
            <w:r w:rsidRPr="00CE5020">
              <w:rPr>
                <w:rFonts w:ascii="Arial" w:eastAsia="Times New Roman" w:hAnsi="Arial" w:cs="Arial"/>
                <w:b/>
                <w:i/>
                <w:sz w:val="20"/>
                <w:szCs w:val="20"/>
              </w:rPr>
              <w:br/>
              <w:t>Nơi nhận:</w:t>
            </w:r>
            <w:r w:rsidRPr="00CE5020">
              <w:rPr>
                <w:rFonts w:ascii="Arial" w:eastAsia="Times New Roman" w:hAnsi="Arial" w:cs="Arial"/>
                <w:b/>
                <w:i/>
                <w:sz w:val="20"/>
                <w:szCs w:val="20"/>
              </w:rPr>
              <w:br/>
            </w:r>
            <w:r w:rsidRPr="00CE5020">
              <w:rPr>
                <w:rFonts w:ascii="Arial" w:eastAsia="Times New Roman" w:hAnsi="Arial" w:cs="Arial"/>
                <w:sz w:val="16"/>
                <w:szCs w:val="16"/>
              </w:rPr>
              <w:t xml:space="preserve">- </w:t>
            </w:r>
            <w:r w:rsidR="008E006B" w:rsidRPr="00CE5020">
              <w:rPr>
                <w:rFonts w:ascii="Arial" w:eastAsia="Times New Roman" w:hAnsi="Arial" w:cs="Arial"/>
                <w:sz w:val="16"/>
              </w:rPr>
              <w:t>Như Điều 3;</w:t>
            </w:r>
            <w:r w:rsidR="008E006B" w:rsidRPr="00CE5020">
              <w:rPr>
                <w:rFonts w:ascii="Arial" w:eastAsia="Times New Roman" w:hAnsi="Arial" w:cs="Arial"/>
                <w:sz w:val="16"/>
              </w:rPr>
              <w:br/>
              <w:t>- Cục Kiểm soát TTHC - VPCP;</w:t>
            </w:r>
            <w:r w:rsidR="008E006B" w:rsidRPr="00CE5020">
              <w:rPr>
                <w:rFonts w:ascii="Arial" w:eastAsia="Times New Roman" w:hAnsi="Arial" w:cs="Arial"/>
                <w:sz w:val="16"/>
              </w:rPr>
              <w:br/>
              <w:t>- Chủ tịch UBND tỉnh (để b/c);</w:t>
            </w:r>
            <w:r w:rsidR="008E006B" w:rsidRPr="00CE5020">
              <w:rPr>
                <w:rFonts w:ascii="Arial" w:eastAsia="Times New Roman" w:hAnsi="Arial" w:cs="Arial"/>
                <w:sz w:val="16"/>
              </w:rPr>
              <w:br/>
              <w:t>- Văn phòng UBND tỉnh: V</w:t>
            </w:r>
            <w:r w:rsidR="008E006B" w:rsidRPr="00CE5020">
              <w:rPr>
                <w:rFonts w:ascii="Arial" w:eastAsia="Times New Roman" w:hAnsi="Arial" w:cs="Arial"/>
                <w:sz w:val="16"/>
                <w:lang w:val="en-US"/>
              </w:rPr>
              <w:t>1</w:t>
            </w:r>
            <w:r w:rsidR="008E006B" w:rsidRPr="00CE5020">
              <w:rPr>
                <w:rFonts w:ascii="Arial" w:eastAsia="Times New Roman" w:hAnsi="Arial" w:cs="Arial"/>
                <w:sz w:val="16"/>
              </w:rPr>
              <w:t>, V4, CB;</w:t>
            </w:r>
            <w:r w:rsidR="008E006B" w:rsidRPr="00CE5020">
              <w:rPr>
                <w:rFonts w:ascii="Arial" w:eastAsia="Times New Roman" w:hAnsi="Arial" w:cs="Arial"/>
                <w:sz w:val="16"/>
              </w:rPr>
              <w:br/>
              <w:t>- VNPT Lai Châu: (để p/h);</w:t>
            </w:r>
            <w:r w:rsidR="008E006B" w:rsidRPr="00CE5020">
              <w:rPr>
                <w:rFonts w:ascii="Arial" w:eastAsia="Times New Roman" w:hAnsi="Arial" w:cs="Arial"/>
                <w:sz w:val="16"/>
              </w:rPr>
              <w:br/>
              <w:t>- Lưu: VT, KS.</w:t>
            </w:r>
          </w:p>
        </w:tc>
        <w:tc>
          <w:tcPr>
            <w:tcW w:w="4428" w:type="dxa"/>
            <w:shd w:val="clear" w:color="auto" w:fill="auto"/>
          </w:tcPr>
          <w:p w:rsidR="0029128B" w:rsidRPr="00CE5020" w:rsidRDefault="0029128B" w:rsidP="00CE5020">
            <w:pPr>
              <w:spacing w:before="120"/>
              <w:jc w:val="center"/>
              <w:rPr>
                <w:rFonts w:ascii="Arial" w:eastAsia="Times New Roman" w:hAnsi="Arial" w:cs="Arial"/>
                <w:b/>
                <w:sz w:val="20"/>
                <w:szCs w:val="20"/>
                <w:lang w:val="en-US"/>
              </w:rPr>
            </w:pPr>
            <w:r w:rsidRPr="00CE5020">
              <w:rPr>
                <w:rFonts w:ascii="Arial" w:eastAsia="Times New Roman" w:hAnsi="Arial" w:cs="Arial"/>
                <w:b/>
                <w:sz w:val="20"/>
              </w:rPr>
              <w:t>KT. CHỦ TỊCH</w:t>
            </w:r>
            <w:r w:rsidRPr="00CE5020">
              <w:rPr>
                <w:rFonts w:ascii="Arial" w:eastAsia="Times New Roman" w:hAnsi="Arial" w:cs="Arial"/>
                <w:b/>
                <w:sz w:val="20"/>
                <w:lang w:val="en-US"/>
              </w:rPr>
              <w:br/>
              <w:t>PHÓ CHỦ TỊCH</w:t>
            </w:r>
            <w:r w:rsidRPr="00CE5020">
              <w:rPr>
                <w:rFonts w:ascii="Arial" w:eastAsia="Times New Roman" w:hAnsi="Arial" w:cs="Arial"/>
                <w:b/>
                <w:sz w:val="20"/>
                <w:lang w:val="en-US"/>
              </w:rPr>
              <w:br/>
            </w:r>
            <w:r w:rsidRPr="00CE5020">
              <w:rPr>
                <w:rFonts w:ascii="Arial" w:eastAsia="Times New Roman" w:hAnsi="Arial" w:cs="Arial"/>
                <w:b/>
                <w:sz w:val="20"/>
                <w:lang w:val="en-US"/>
              </w:rPr>
              <w:br/>
            </w:r>
            <w:r w:rsidRPr="00CE5020">
              <w:rPr>
                <w:rFonts w:ascii="Arial" w:eastAsia="Times New Roman" w:hAnsi="Arial" w:cs="Arial"/>
                <w:b/>
                <w:sz w:val="20"/>
                <w:lang w:val="en-US"/>
              </w:rPr>
              <w:br/>
            </w:r>
            <w:r w:rsidRPr="00CE5020">
              <w:rPr>
                <w:rFonts w:ascii="Arial" w:eastAsia="Times New Roman" w:hAnsi="Arial" w:cs="Arial"/>
                <w:b/>
                <w:sz w:val="20"/>
                <w:lang w:val="en-US"/>
              </w:rPr>
              <w:br/>
            </w:r>
            <w:r w:rsidRPr="00CE5020">
              <w:rPr>
                <w:rFonts w:ascii="Arial" w:eastAsia="Times New Roman" w:hAnsi="Arial" w:cs="Arial"/>
                <w:b/>
                <w:sz w:val="20"/>
                <w:lang w:val="en-US"/>
              </w:rPr>
              <w:br/>
              <w:t>Tống Thanh Hải</w:t>
            </w:r>
          </w:p>
        </w:tc>
      </w:tr>
    </w:tbl>
    <w:p w:rsidR="0001259B" w:rsidRPr="00205CEC" w:rsidRDefault="0001259B" w:rsidP="00205CEC">
      <w:pPr>
        <w:spacing w:before="120"/>
        <w:rPr>
          <w:rFonts w:ascii="Arial" w:eastAsia="Times New Roman" w:hAnsi="Arial" w:cs="Arial"/>
          <w:b/>
          <w:sz w:val="20"/>
          <w:lang w:val="en-US"/>
        </w:rPr>
        <w:sectPr w:rsidR="0001259B" w:rsidRPr="00205CEC" w:rsidSect="00AE67DE">
          <w:pgSz w:w="11906" w:h="16838"/>
          <w:pgMar w:top="567" w:right="1134" w:bottom="567" w:left="1701" w:header="720" w:footer="720" w:gutter="0"/>
          <w:cols w:space="720"/>
          <w:docGrid w:linePitch="360"/>
        </w:sectPr>
      </w:pPr>
    </w:p>
    <w:p w:rsidR="0001259B" w:rsidRPr="000A407D" w:rsidRDefault="000A407D" w:rsidP="000A407D">
      <w:pPr>
        <w:autoSpaceDE w:val="0"/>
        <w:autoSpaceDN w:val="0"/>
        <w:adjustRightInd w:val="0"/>
        <w:spacing w:before="120"/>
        <w:jc w:val="center"/>
        <w:rPr>
          <w:rFonts w:ascii="Arial" w:hAnsi="Arial" w:cs="Arial"/>
          <w:b/>
          <w:szCs w:val="26"/>
        </w:rPr>
      </w:pPr>
      <w:bookmarkStart w:id="8" w:name="chuong_pl_1"/>
      <w:r>
        <w:rPr>
          <w:rFonts w:ascii="Arial" w:hAnsi="Arial" w:cs="Arial"/>
          <w:b/>
          <w:bCs/>
          <w:szCs w:val="26"/>
        </w:rPr>
        <w:lastRenderedPageBreak/>
        <w:t>PHỤ LỤC 1</w:t>
      </w:r>
      <w:bookmarkEnd w:id="8"/>
    </w:p>
    <w:p w:rsidR="0001259B" w:rsidRPr="00205CEC" w:rsidRDefault="000874B1" w:rsidP="00205CEC">
      <w:pPr>
        <w:autoSpaceDE w:val="0"/>
        <w:autoSpaceDN w:val="0"/>
        <w:adjustRightInd w:val="0"/>
        <w:spacing w:before="120"/>
        <w:jc w:val="center"/>
        <w:rPr>
          <w:rFonts w:ascii="Arial" w:hAnsi="Arial" w:cs="Arial"/>
          <w:sz w:val="20"/>
          <w:szCs w:val="26"/>
        </w:rPr>
      </w:pPr>
      <w:bookmarkStart w:id="9" w:name="chuong_pl_1_name"/>
      <w:r w:rsidRPr="00205CEC">
        <w:rPr>
          <w:rFonts w:ascii="Arial" w:hAnsi="Arial" w:cs="Arial"/>
          <w:bCs/>
          <w:sz w:val="20"/>
          <w:szCs w:val="26"/>
        </w:rPr>
        <w:t>QUY TRÌNH NỘI BỘ GIẢI QUYẾT THỦ TỤC HÀNH CHÍNH LĨNH VỰC VIÊN CHỨC ÁP DỤNG CHUNG CHO CÁC CƠ QUAN, ĐƠN VỊ THUỘC UBND TỈNH LAI CHÂU</w:t>
      </w:r>
      <w:bookmarkEnd w:id="9"/>
      <w:r w:rsidR="0001259B" w:rsidRPr="00205CEC">
        <w:rPr>
          <w:rFonts w:ascii="Arial" w:hAnsi="Arial" w:cs="Arial"/>
          <w:bCs/>
          <w:sz w:val="20"/>
          <w:szCs w:val="26"/>
          <w:lang w:val="en-US"/>
        </w:rPr>
        <w:br/>
      </w:r>
      <w:r w:rsidR="0001259B" w:rsidRPr="00205CEC">
        <w:rPr>
          <w:rFonts w:ascii="Arial" w:hAnsi="Arial" w:cs="Arial"/>
          <w:i/>
          <w:iCs/>
          <w:sz w:val="20"/>
          <w:szCs w:val="26"/>
        </w:rPr>
        <w:t xml:space="preserve">(Ban hành kèm theo Quyết định số </w:t>
      </w:r>
      <w:r w:rsidR="0001259B" w:rsidRPr="00205CEC">
        <w:rPr>
          <w:rFonts w:ascii="Arial" w:hAnsi="Arial" w:cs="Arial"/>
          <w:i/>
          <w:iCs/>
          <w:sz w:val="20"/>
          <w:szCs w:val="26"/>
          <w:lang w:val="en-US"/>
        </w:rPr>
        <w:t>44</w:t>
      </w:r>
      <w:r w:rsidR="0001259B" w:rsidRPr="00205CEC">
        <w:rPr>
          <w:rFonts w:ascii="Arial" w:hAnsi="Arial" w:cs="Arial"/>
          <w:i/>
          <w:iCs/>
          <w:sz w:val="20"/>
          <w:szCs w:val="26"/>
        </w:rPr>
        <w:t xml:space="preserve">/QĐ-UBND ngày </w:t>
      </w:r>
      <w:r w:rsidR="0001259B" w:rsidRPr="00205CEC">
        <w:rPr>
          <w:rFonts w:ascii="Arial" w:hAnsi="Arial" w:cs="Arial"/>
          <w:i/>
          <w:iCs/>
          <w:sz w:val="20"/>
          <w:szCs w:val="26"/>
          <w:lang w:val="en-US"/>
        </w:rPr>
        <w:t xml:space="preserve">12 </w:t>
      </w:r>
      <w:r w:rsidR="0001259B" w:rsidRPr="00205CEC">
        <w:rPr>
          <w:rFonts w:ascii="Arial" w:hAnsi="Arial" w:cs="Arial"/>
          <w:i/>
          <w:iCs/>
          <w:sz w:val="20"/>
          <w:szCs w:val="26"/>
        </w:rPr>
        <w:t>tháng 01 năm 2023 của Chủ tịch UBND tỉnh Lai Châu)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08"/>
        <w:gridCol w:w="544"/>
        <w:gridCol w:w="8213"/>
      </w:tblGrid>
      <w:tr w:rsidR="00C667AE" w:rsidRPr="000A407D">
        <w:tblPrEx>
          <w:tblCellMar>
            <w:top w:w="0" w:type="dxa"/>
            <w:left w:w="0" w:type="dxa"/>
            <w:bottom w:w="0" w:type="dxa"/>
            <w:right w:w="0" w:type="dxa"/>
          </w:tblCellMar>
        </w:tblPrEx>
        <w:tc>
          <w:tcPr>
            <w:tcW w:w="272" w:type="pct"/>
            <w:shd w:val="clear" w:color="auto" w:fill="auto"/>
            <w:vAlign w:val="center"/>
          </w:tcPr>
          <w:p w:rsidR="0001259B" w:rsidRPr="000A407D" w:rsidRDefault="0001259B" w:rsidP="00205CEC">
            <w:pPr>
              <w:autoSpaceDE w:val="0"/>
              <w:autoSpaceDN w:val="0"/>
              <w:adjustRightInd w:val="0"/>
              <w:spacing w:before="120"/>
              <w:jc w:val="center"/>
              <w:rPr>
                <w:rFonts w:ascii="Arial" w:hAnsi="Arial" w:cs="Arial"/>
                <w:sz w:val="16"/>
              </w:rPr>
            </w:pPr>
            <w:r w:rsidRPr="000A407D">
              <w:rPr>
                <w:rFonts w:ascii="Arial" w:hAnsi="Arial" w:cs="Arial"/>
                <w:b/>
                <w:bCs/>
                <w:sz w:val="16"/>
                <w:szCs w:val="26"/>
              </w:rPr>
              <w:t>STT</w:t>
            </w:r>
          </w:p>
        </w:tc>
        <w:tc>
          <w:tcPr>
            <w:tcW w:w="568" w:type="pct"/>
            <w:shd w:val="clear" w:color="auto" w:fill="auto"/>
            <w:vAlign w:val="center"/>
          </w:tcPr>
          <w:p w:rsidR="0001259B" w:rsidRPr="000A407D" w:rsidRDefault="0001259B" w:rsidP="00205CEC">
            <w:pPr>
              <w:autoSpaceDE w:val="0"/>
              <w:autoSpaceDN w:val="0"/>
              <w:adjustRightInd w:val="0"/>
              <w:spacing w:before="120"/>
              <w:jc w:val="center"/>
              <w:rPr>
                <w:rFonts w:ascii="Arial" w:hAnsi="Arial" w:cs="Arial"/>
                <w:sz w:val="16"/>
              </w:rPr>
            </w:pPr>
            <w:r w:rsidRPr="000A407D">
              <w:rPr>
                <w:rFonts w:ascii="Arial" w:hAnsi="Arial" w:cs="Arial"/>
                <w:b/>
                <w:bCs/>
                <w:sz w:val="16"/>
                <w:szCs w:val="26"/>
              </w:rPr>
              <w:t>Tên TTHC</w:t>
            </w:r>
          </w:p>
        </w:tc>
        <w:tc>
          <w:tcPr>
            <w:tcW w:w="4160" w:type="pct"/>
            <w:shd w:val="clear" w:color="auto" w:fill="auto"/>
            <w:vAlign w:val="center"/>
          </w:tcPr>
          <w:p w:rsidR="0001259B" w:rsidRPr="000A407D" w:rsidRDefault="0001259B" w:rsidP="00205CEC">
            <w:pPr>
              <w:autoSpaceDE w:val="0"/>
              <w:autoSpaceDN w:val="0"/>
              <w:adjustRightInd w:val="0"/>
              <w:spacing w:before="120"/>
              <w:jc w:val="center"/>
              <w:rPr>
                <w:rFonts w:ascii="Arial" w:hAnsi="Arial" w:cs="Arial"/>
                <w:sz w:val="16"/>
              </w:rPr>
            </w:pPr>
            <w:r w:rsidRPr="000A407D">
              <w:rPr>
                <w:rFonts w:ascii="Arial" w:hAnsi="Arial" w:cs="Arial"/>
                <w:b/>
                <w:bCs/>
                <w:sz w:val="16"/>
                <w:szCs w:val="26"/>
              </w:rPr>
              <w:t>Quy trình giải quyết</w:t>
            </w:r>
          </w:p>
        </w:tc>
      </w:tr>
      <w:tr w:rsidR="0001259B" w:rsidRPr="000A407D">
        <w:tblPrEx>
          <w:tblCellMar>
            <w:top w:w="0" w:type="dxa"/>
            <w:left w:w="0" w:type="dxa"/>
            <w:bottom w:w="0" w:type="dxa"/>
            <w:right w:w="0" w:type="dxa"/>
          </w:tblCellMar>
        </w:tblPrEx>
        <w:tc>
          <w:tcPr>
            <w:tcW w:w="272" w:type="pct"/>
            <w:shd w:val="clear" w:color="auto" w:fill="auto"/>
            <w:vAlign w:val="center"/>
          </w:tcPr>
          <w:p w:rsidR="0001259B" w:rsidRPr="000A407D" w:rsidRDefault="0001259B" w:rsidP="00205CEC">
            <w:pPr>
              <w:autoSpaceDE w:val="0"/>
              <w:autoSpaceDN w:val="0"/>
              <w:adjustRightInd w:val="0"/>
              <w:spacing w:before="120"/>
              <w:jc w:val="center"/>
              <w:rPr>
                <w:rFonts w:ascii="Arial" w:hAnsi="Arial" w:cs="Arial"/>
                <w:sz w:val="16"/>
              </w:rPr>
            </w:pPr>
            <w:r w:rsidRPr="000A407D">
              <w:rPr>
                <w:rFonts w:ascii="Arial" w:hAnsi="Arial" w:cs="Arial"/>
                <w:b/>
                <w:bCs/>
                <w:sz w:val="16"/>
                <w:szCs w:val="26"/>
              </w:rPr>
              <w:t>I</w:t>
            </w:r>
          </w:p>
        </w:tc>
        <w:tc>
          <w:tcPr>
            <w:tcW w:w="4728" w:type="pct"/>
            <w:gridSpan w:val="2"/>
            <w:shd w:val="clear" w:color="auto" w:fill="auto"/>
            <w:vAlign w:val="center"/>
          </w:tcPr>
          <w:p w:rsidR="0001259B" w:rsidRPr="000A407D" w:rsidRDefault="0001259B" w:rsidP="00205CEC">
            <w:pPr>
              <w:autoSpaceDE w:val="0"/>
              <w:autoSpaceDN w:val="0"/>
              <w:adjustRightInd w:val="0"/>
              <w:spacing w:before="120"/>
              <w:rPr>
                <w:rFonts w:ascii="Arial" w:hAnsi="Arial" w:cs="Arial"/>
                <w:sz w:val="16"/>
              </w:rPr>
            </w:pPr>
            <w:r w:rsidRPr="000A407D">
              <w:rPr>
                <w:rFonts w:ascii="Arial" w:hAnsi="Arial" w:cs="Arial"/>
                <w:b/>
                <w:bCs/>
                <w:sz w:val="16"/>
                <w:szCs w:val="26"/>
              </w:rPr>
              <w:t>Quy trình nội bộ giải quyết TTHC cấp tỉnh</w:t>
            </w:r>
          </w:p>
        </w:tc>
      </w:tr>
      <w:tr w:rsidR="00C667AE" w:rsidRPr="000A407D">
        <w:tblPrEx>
          <w:tblCellMar>
            <w:top w:w="0" w:type="dxa"/>
            <w:left w:w="0" w:type="dxa"/>
            <w:bottom w:w="0" w:type="dxa"/>
            <w:right w:w="0" w:type="dxa"/>
          </w:tblCellMar>
        </w:tblPrEx>
        <w:tc>
          <w:tcPr>
            <w:tcW w:w="272" w:type="pct"/>
            <w:shd w:val="clear" w:color="auto" w:fill="auto"/>
            <w:vAlign w:val="center"/>
          </w:tcPr>
          <w:p w:rsidR="0001259B" w:rsidRPr="000A407D" w:rsidRDefault="0001259B" w:rsidP="00205CEC">
            <w:pPr>
              <w:autoSpaceDE w:val="0"/>
              <w:autoSpaceDN w:val="0"/>
              <w:adjustRightInd w:val="0"/>
              <w:spacing w:before="120"/>
              <w:jc w:val="center"/>
              <w:rPr>
                <w:rFonts w:ascii="Arial" w:hAnsi="Arial" w:cs="Arial"/>
                <w:sz w:val="16"/>
              </w:rPr>
            </w:pPr>
            <w:r w:rsidRPr="000A407D">
              <w:rPr>
                <w:rFonts w:ascii="Arial" w:hAnsi="Arial" w:cs="Arial"/>
                <w:i/>
                <w:iCs/>
                <w:sz w:val="16"/>
                <w:szCs w:val="26"/>
              </w:rPr>
              <w:t>1</w:t>
            </w:r>
          </w:p>
        </w:tc>
        <w:tc>
          <w:tcPr>
            <w:tcW w:w="568" w:type="pct"/>
            <w:shd w:val="clear" w:color="auto" w:fill="auto"/>
            <w:vAlign w:val="center"/>
          </w:tcPr>
          <w:p w:rsidR="0001259B" w:rsidRPr="000A407D" w:rsidRDefault="0001259B" w:rsidP="00205CEC">
            <w:pPr>
              <w:autoSpaceDE w:val="0"/>
              <w:autoSpaceDN w:val="0"/>
              <w:adjustRightInd w:val="0"/>
              <w:spacing w:before="120"/>
              <w:rPr>
                <w:rFonts w:ascii="Arial" w:hAnsi="Arial" w:cs="Arial"/>
                <w:sz w:val="16"/>
                <w:szCs w:val="26"/>
              </w:rPr>
            </w:pPr>
            <w:r w:rsidRPr="000A407D">
              <w:rPr>
                <w:rFonts w:ascii="Arial" w:hAnsi="Arial" w:cs="Arial"/>
                <w:i/>
                <w:iCs/>
                <w:sz w:val="16"/>
                <w:szCs w:val="26"/>
              </w:rPr>
              <w:t>Thi tuyển viên chức</w:t>
            </w:r>
          </w:p>
          <w:p w:rsidR="0001259B" w:rsidRPr="000A407D" w:rsidRDefault="0001259B" w:rsidP="00205CEC">
            <w:pPr>
              <w:autoSpaceDE w:val="0"/>
              <w:autoSpaceDN w:val="0"/>
              <w:adjustRightInd w:val="0"/>
              <w:spacing w:before="120"/>
              <w:rPr>
                <w:rFonts w:ascii="Arial" w:hAnsi="Arial" w:cs="Arial"/>
                <w:sz w:val="16"/>
              </w:rPr>
            </w:pPr>
            <w:r w:rsidRPr="000A407D">
              <w:rPr>
                <w:rFonts w:ascii="Arial" w:hAnsi="Arial" w:cs="Arial"/>
                <w:b/>
                <w:bCs/>
                <w:i/>
                <w:iCs/>
                <w:sz w:val="16"/>
                <w:szCs w:val="26"/>
              </w:rPr>
              <w:t>Thời gian giải quyết: Không quá</w:t>
            </w:r>
            <w:r w:rsidR="00836345" w:rsidRPr="000A407D">
              <w:rPr>
                <w:rFonts w:ascii="Arial" w:hAnsi="Arial" w:cs="Arial"/>
                <w:b/>
                <w:bCs/>
                <w:i/>
                <w:iCs/>
                <w:sz w:val="16"/>
                <w:szCs w:val="26"/>
                <w:lang w:val="en-US"/>
              </w:rPr>
              <w:t xml:space="preserve"> </w:t>
            </w:r>
            <w:r w:rsidRPr="000A407D">
              <w:rPr>
                <w:rFonts w:ascii="Arial" w:hAnsi="Arial" w:cs="Arial"/>
                <w:b/>
                <w:bCs/>
                <w:i/>
                <w:iCs/>
                <w:sz w:val="16"/>
                <w:szCs w:val="26"/>
              </w:rPr>
              <w:t>191 ngày (Cụ thể theo Kế hoạch của cơ quan, đơn vị, nhưng không</w:t>
            </w:r>
            <w:r w:rsidR="00BA4B34" w:rsidRPr="000A407D">
              <w:rPr>
                <w:rFonts w:ascii="Arial" w:hAnsi="Arial" w:cs="Arial"/>
                <w:b/>
                <w:bCs/>
                <w:i/>
                <w:iCs/>
                <w:sz w:val="16"/>
                <w:szCs w:val="26"/>
                <w:lang w:val="en-US"/>
              </w:rPr>
              <w:t xml:space="preserve"> </w:t>
            </w:r>
            <w:r w:rsidRPr="000A407D">
              <w:rPr>
                <w:rFonts w:ascii="Arial" w:hAnsi="Arial" w:cs="Arial"/>
                <w:b/>
                <w:bCs/>
                <w:i/>
                <w:iCs/>
                <w:sz w:val="16"/>
                <w:szCs w:val="26"/>
              </w:rPr>
              <w:t>vượt quá số ngày nêu trên)</w:t>
            </w:r>
          </w:p>
        </w:tc>
        <w:tc>
          <w:tcPr>
            <w:tcW w:w="4160" w:type="pct"/>
            <w:shd w:val="clear" w:color="auto" w:fill="auto"/>
            <w:vAlign w:val="center"/>
          </w:tcPr>
          <w:p w:rsidR="0001259B" w:rsidRPr="000A407D" w:rsidRDefault="004D5B9D" w:rsidP="00205CEC">
            <w:pPr>
              <w:autoSpaceDE w:val="0"/>
              <w:autoSpaceDN w:val="0"/>
              <w:adjustRightInd w:val="0"/>
              <w:spacing w:before="120"/>
              <w:jc w:val="center"/>
              <w:rPr>
                <w:rFonts w:ascii="Arial" w:hAnsi="Arial" w:cs="Arial"/>
                <w:sz w:val="16"/>
              </w:rPr>
            </w:pPr>
            <w:r w:rsidRPr="000A407D">
              <w:rPr>
                <w:rFonts w:ascii="Arial" w:hAnsi="Arial" w:cs="Arial"/>
                <w:noProof/>
                <w:sz w:val="16"/>
              </w:rPr>
              <w:drawing>
                <wp:inline distT="0" distB="0" distL="0" distR="0">
                  <wp:extent cx="521208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12080" cy="3429000"/>
                          </a:xfrm>
                          <a:prstGeom prst="rect">
                            <a:avLst/>
                          </a:prstGeom>
                          <a:noFill/>
                          <a:ln>
                            <a:noFill/>
                          </a:ln>
                        </pic:spPr>
                      </pic:pic>
                    </a:graphicData>
                  </a:graphic>
                </wp:inline>
              </w:drawing>
            </w:r>
          </w:p>
        </w:tc>
      </w:tr>
      <w:tr w:rsidR="00C667AE" w:rsidRPr="000A407D">
        <w:tblPrEx>
          <w:tblCellMar>
            <w:top w:w="0" w:type="dxa"/>
            <w:left w:w="0" w:type="dxa"/>
            <w:bottom w:w="0" w:type="dxa"/>
            <w:right w:w="0" w:type="dxa"/>
          </w:tblCellMar>
        </w:tblPrEx>
        <w:tc>
          <w:tcPr>
            <w:tcW w:w="272" w:type="pct"/>
            <w:shd w:val="clear" w:color="auto" w:fill="auto"/>
            <w:vAlign w:val="center"/>
          </w:tcPr>
          <w:p w:rsidR="000570D4" w:rsidRPr="000A407D" w:rsidRDefault="000570D4" w:rsidP="00205CEC">
            <w:pPr>
              <w:autoSpaceDE w:val="0"/>
              <w:autoSpaceDN w:val="0"/>
              <w:adjustRightInd w:val="0"/>
              <w:spacing w:before="120"/>
              <w:jc w:val="center"/>
              <w:rPr>
                <w:rFonts w:ascii="Arial" w:hAnsi="Arial" w:cs="Arial"/>
                <w:i/>
                <w:iCs/>
                <w:sz w:val="16"/>
                <w:szCs w:val="26"/>
                <w:lang w:val="en-US"/>
              </w:rPr>
            </w:pPr>
            <w:r w:rsidRPr="000A407D">
              <w:rPr>
                <w:rFonts w:ascii="Arial" w:hAnsi="Arial" w:cs="Arial"/>
                <w:i/>
                <w:iCs/>
                <w:sz w:val="16"/>
                <w:szCs w:val="26"/>
                <w:lang w:val="en-US"/>
              </w:rPr>
              <w:t>2</w:t>
            </w:r>
          </w:p>
        </w:tc>
        <w:tc>
          <w:tcPr>
            <w:tcW w:w="568" w:type="pct"/>
            <w:shd w:val="clear" w:color="auto" w:fill="auto"/>
            <w:vAlign w:val="center"/>
          </w:tcPr>
          <w:p w:rsidR="000570D4" w:rsidRPr="000A407D" w:rsidRDefault="000570D4" w:rsidP="00205CEC">
            <w:pPr>
              <w:autoSpaceDE w:val="0"/>
              <w:autoSpaceDN w:val="0"/>
              <w:adjustRightInd w:val="0"/>
              <w:spacing w:before="120"/>
              <w:rPr>
                <w:rFonts w:ascii="Arial" w:hAnsi="Arial" w:cs="Arial"/>
                <w:i/>
                <w:iCs/>
                <w:sz w:val="16"/>
                <w:szCs w:val="26"/>
                <w:lang w:val="en-US"/>
              </w:rPr>
            </w:pPr>
            <w:r w:rsidRPr="000A407D">
              <w:rPr>
                <w:rFonts w:ascii="Arial" w:hAnsi="Arial" w:cs="Arial"/>
                <w:i/>
                <w:iCs/>
                <w:sz w:val="16"/>
                <w:szCs w:val="26"/>
              </w:rPr>
              <w:t>Thủ tục xét tuyển viên chức</w:t>
            </w:r>
          </w:p>
          <w:p w:rsidR="000570D4" w:rsidRPr="000A407D" w:rsidRDefault="000570D4" w:rsidP="00205CEC">
            <w:pPr>
              <w:autoSpaceDE w:val="0"/>
              <w:autoSpaceDN w:val="0"/>
              <w:adjustRightInd w:val="0"/>
              <w:spacing w:before="120"/>
              <w:rPr>
                <w:rFonts w:ascii="Arial" w:hAnsi="Arial" w:cs="Arial"/>
                <w:i/>
                <w:iCs/>
                <w:sz w:val="16"/>
                <w:szCs w:val="26"/>
                <w:lang w:val="en-US"/>
              </w:rPr>
            </w:pPr>
            <w:r w:rsidRPr="000A407D">
              <w:rPr>
                <w:rFonts w:ascii="Arial" w:hAnsi="Arial" w:cs="Arial"/>
                <w:b/>
                <w:bCs/>
                <w:i/>
                <w:iCs/>
                <w:sz w:val="16"/>
                <w:szCs w:val="26"/>
              </w:rPr>
              <w:t>Thời gian giải quyết: Không quá</w:t>
            </w:r>
            <w:r w:rsidRPr="000A407D">
              <w:rPr>
                <w:rFonts w:ascii="Arial" w:hAnsi="Arial" w:cs="Arial"/>
                <w:b/>
                <w:bCs/>
                <w:i/>
                <w:iCs/>
                <w:sz w:val="16"/>
                <w:szCs w:val="26"/>
                <w:lang w:val="en-US"/>
              </w:rPr>
              <w:t xml:space="preserve"> </w:t>
            </w:r>
            <w:r w:rsidRPr="000A407D">
              <w:rPr>
                <w:rFonts w:ascii="Arial" w:hAnsi="Arial" w:cs="Arial"/>
                <w:b/>
                <w:bCs/>
                <w:i/>
                <w:iCs/>
                <w:sz w:val="16"/>
                <w:szCs w:val="26"/>
              </w:rPr>
              <w:t>148 ngày</w:t>
            </w:r>
            <w:r w:rsidRPr="000A407D">
              <w:rPr>
                <w:rFonts w:ascii="Arial" w:hAnsi="Arial" w:cs="Arial"/>
                <w:b/>
                <w:bCs/>
                <w:i/>
                <w:iCs/>
                <w:sz w:val="16"/>
                <w:szCs w:val="26"/>
                <w:lang w:val="en-US"/>
              </w:rPr>
              <w:t xml:space="preserve"> </w:t>
            </w:r>
            <w:r w:rsidRPr="000A407D">
              <w:rPr>
                <w:rFonts w:ascii="Arial" w:hAnsi="Arial" w:cs="Arial"/>
                <w:b/>
                <w:bCs/>
                <w:i/>
                <w:iCs/>
                <w:sz w:val="16"/>
                <w:szCs w:val="26"/>
              </w:rPr>
              <w:t>(Cụ thể theo Kế hoạch của cơ quan, đơn vị, nhưng không vượt quá số ngày nêu trên)</w:t>
            </w:r>
          </w:p>
        </w:tc>
        <w:tc>
          <w:tcPr>
            <w:tcW w:w="4160" w:type="pct"/>
            <w:shd w:val="clear" w:color="auto" w:fill="auto"/>
            <w:vAlign w:val="center"/>
          </w:tcPr>
          <w:p w:rsidR="000570D4" w:rsidRPr="000A407D" w:rsidRDefault="004D5B9D" w:rsidP="00205CEC">
            <w:pPr>
              <w:autoSpaceDE w:val="0"/>
              <w:autoSpaceDN w:val="0"/>
              <w:adjustRightInd w:val="0"/>
              <w:spacing w:before="120"/>
              <w:jc w:val="center"/>
              <w:rPr>
                <w:rFonts w:ascii="Arial" w:hAnsi="Arial" w:cs="Arial"/>
                <w:sz w:val="16"/>
              </w:rPr>
            </w:pPr>
            <w:r w:rsidRPr="000A407D">
              <w:rPr>
                <w:rFonts w:ascii="Arial" w:hAnsi="Arial" w:cs="Arial"/>
                <w:noProof/>
                <w:sz w:val="16"/>
              </w:rPr>
              <w:drawing>
                <wp:inline distT="0" distB="0" distL="0" distR="0">
                  <wp:extent cx="5105400" cy="4549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0" cy="4549140"/>
                          </a:xfrm>
                          <a:prstGeom prst="rect">
                            <a:avLst/>
                          </a:prstGeom>
                          <a:noFill/>
                          <a:ln>
                            <a:noFill/>
                          </a:ln>
                        </pic:spPr>
                      </pic:pic>
                    </a:graphicData>
                  </a:graphic>
                </wp:inline>
              </w:drawing>
            </w:r>
          </w:p>
        </w:tc>
      </w:tr>
      <w:tr w:rsidR="00796D88" w:rsidRPr="000A407D">
        <w:tblPrEx>
          <w:tblCellMar>
            <w:top w:w="0" w:type="dxa"/>
            <w:left w:w="0" w:type="dxa"/>
            <w:bottom w:w="0" w:type="dxa"/>
            <w:right w:w="0" w:type="dxa"/>
          </w:tblCellMar>
        </w:tblPrEx>
        <w:tc>
          <w:tcPr>
            <w:tcW w:w="272" w:type="pct"/>
            <w:shd w:val="clear" w:color="auto" w:fill="auto"/>
            <w:vAlign w:val="center"/>
          </w:tcPr>
          <w:p w:rsidR="00796D88" w:rsidRPr="000A407D" w:rsidRDefault="00796D88" w:rsidP="00205CEC">
            <w:pPr>
              <w:autoSpaceDE w:val="0"/>
              <w:autoSpaceDN w:val="0"/>
              <w:adjustRightInd w:val="0"/>
              <w:spacing w:before="120"/>
              <w:jc w:val="center"/>
              <w:rPr>
                <w:rFonts w:ascii="Arial" w:hAnsi="Arial" w:cs="Arial"/>
                <w:i/>
                <w:iCs/>
                <w:sz w:val="16"/>
                <w:szCs w:val="26"/>
                <w:lang w:val="en-US"/>
              </w:rPr>
            </w:pPr>
            <w:r w:rsidRPr="000A407D">
              <w:rPr>
                <w:rFonts w:ascii="Arial" w:hAnsi="Arial" w:cs="Arial"/>
                <w:i/>
                <w:iCs/>
                <w:sz w:val="16"/>
                <w:szCs w:val="26"/>
                <w:lang w:val="en-US"/>
              </w:rPr>
              <w:lastRenderedPageBreak/>
              <w:t>3</w:t>
            </w:r>
          </w:p>
        </w:tc>
        <w:tc>
          <w:tcPr>
            <w:tcW w:w="568" w:type="pct"/>
            <w:shd w:val="clear" w:color="auto" w:fill="auto"/>
            <w:vAlign w:val="center"/>
          </w:tcPr>
          <w:p w:rsidR="00796D88" w:rsidRPr="000A407D" w:rsidRDefault="00796D88" w:rsidP="00205CEC">
            <w:pPr>
              <w:autoSpaceDE w:val="0"/>
              <w:autoSpaceDN w:val="0"/>
              <w:adjustRightInd w:val="0"/>
              <w:spacing w:before="120"/>
              <w:rPr>
                <w:rFonts w:ascii="Arial" w:hAnsi="Arial" w:cs="Arial"/>
                <w:sz w:val="16"/>
                <w:szCs w:val="26"/>
              </w:rPr>
            </w:pPr>
            <w:r w:rsidRPr="000A407D">
              <w:rPr>
                <w:rFonts w:ascii="Arial" w:hAnsi="Arial" w:cs="Arial"/>
                <w:i/>
                <w:iCs/>
                <w:sz w:val="16"/>
                <w:szCs w:val="26"/>
              </w:rPr>
              <w:t>Thủ tục tiếp nhận vào làm viên chức</w:t>
            </w:r>
          </w:p>
          <w:p w:rsidR="00796D88" w:rsidRPr="000A407D" w:rsidRDefault="00796D88" w:rsidP="00205CEC">
            <w:pPr>
              <w:autoSpaceDE w:val="0"/>
              <w:autoSpaceDN w:val="0"/>
              <w:adjustRightInd w:val="0"/>
              <w:spacing w:before="120"/>
              <w:rPr>
                <w:rFonts w:ascii="Arial" w:hAnsi="Arial" w:cs="Arial"/>
                <w:i/>
                <w:iCs/>
                <w:sz w:val="16"/>
                <w:szCs w:val="26"/>
                <w:lang w:val="en-US"/>
              </w:rPr>
            </w:pPr>
            <w:r w:rsidRPr="000A407D">
              <w:rPr>
                <w:rFonts w:ascii="Arial" w:hAnsi="Arial" w:cs="Arial"/>
                <w:b/>
                <w:bCs/>
                <w:i/>
                <w:iCs/>
                <w:sz w:val="16"/>
                <w:szCs w:val="26"/>
              </w:rPr>
              <w:t>Thời gian thực hiện: Không quá</w:t>
            </w:r>
            <w:r w:rsidRPr="000A407D">
              <w:rPr>
                <w:rFonts w:ascii="Arial" w:hAnsi="Arial" w:cs="Arial"/>
                <w:b/>
                <w:bCs/>
                <w:i/>
                <w:iCs/>
                <w:sz w:val="16"/>
                <w:szCs w:val="26"/>
                <w:lang w:val="en-US"/>
              </w:rPr>
              <w:t xml:space="preserve"> </w:t>
            </w:r>
            <w:r w:rsidRPr="000A407D">
              <w:rPr>
                <w:rFonts w:ascii="Arial" w:hAnsi="Arial" w:cs="Arial"/>
                <w:b/>
                <w:bCs/>
                <w:i/>
                <w:iCs/>
                <w:sz w:val="16"/>
                <w:szCs w:val="26"/>
              </w:rPr>
              <w:t>133 ngày</w:t>
            </w:r>
            <w:r w:rsidRPr="000A407D">
              <w:rPr>
                <w:rFonts w:ascii="Arial" w:hAnsi="Arial" w:cs="Arial"/>
                <w:b/>
                <w:bCs/>
                <w:i/>
                <w:iCs/>
                <w:sz w:val="16"/>
                <w:szCs w:val="26"/>
                <w:lang w:val="en-US"/>
              </w:rPr>
              <w:t xml:space="preserve"> </w:t>
            </w:r>
            <w:r w:rsidRPr="000A407D">
              <w:rPr>
                <w:rFonts w:ascii="Arial" w:hAnsi="Arial" w:cs="Arial"/>
                <w:b/>
                <w:bCs/>
                <w:i/>
                <w:iCs/>
                <w:sz w:val="16"/>
                <w:szCs w:val="26"/>
              </w:rPr>
              <w:t>(Cụ thể theo Kế hoạch của cơ quan, đơn vị, nhưng không vượt quá số ngày nêu trên)</w:t>
            </w:r>
          </w:p>
        </w:tc>
        <w:tc>
          <w:tcPr>
            <w:tcW w:w="4160" w:type="pct"/>
            <w:shd w:val="clear" w:color="auto" w:fill="auto"/>
            <w:vAlign w:val="center"/>
          </w:tcPr>
          <w:p w:rsidR="00796D88" w:rsidRPr="000A407D" w:rsidRDefault="004D5B9D" w:rsidP="00205CEC">
            <w:pPr>
              <w:autoSpaceDE w:val="0"/>
              <w:autoSpaceDN w:val="0"/>
              <w:adjustRightInd w:val="0"/>
              <w:spacing w:before="120"/>
              <w:jc w:val="center"/>
              <w:rPr>
                <w:rFonts w:ascii="Arial" w:hAnsi="Arial" w:cs="Arial"/>
                <w:sz w:val="16"/>
              </w:rPr>
            </w:pPr>
            <w:r w:rsidRPr="000A407D">
              <w:rPr>
                <w:rFonts w:ascii="Arial" w:hAnsi="Arial" w:cs="Arial"/>
                <w:noProof/>
                <w:sz w:val="16"/>
              </w:rPr>
              <w:drawing>
                <wp:inline distT="0" distB="0" distL="0" distR="0">
                  <wp:extent cx="5105400" cy="4175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0" cy="4175760"/>
                          </a:xfrm>
                          <a:prstGeom prst="rect">
                            <a:avLst/>
                          </a:prstGeom>
                          <a:noFill/>
                          <a:ln>
                            <a:noFill/>
                          </a:ln>
                        </pic:spPr>
                      </pic:pic>
                    </a:graphicData>
                  </a:graphic>
                </wp:inline>
              </w:drawing>
            </w:r>
          </w:p>
        </w:tc>
      </w:tr>
      <w:tr w:rsidR="00F36B1D" w:rsidRPr="000A407D">
        <w:tblPrEx>
          <w:tblCellMar>
            <w:top w:w="0" w:type="dxa"/>
            <w:left w:w="0" w:type="dxa"/>
            <w:bottom w:w="0" w:type="dxa"/>
            <w:right w:w="0" w:type="dxa"/>
          </w:tblCellMar>
        </w:tblPrEx>
        <w:tc>
          <w:tcPr>
            <w:tcW w:w="272" w:type="pct"/>
            <w:shd w:val="clear" w:color="auto" w:fill="auto"/>
            <w:vAlign w:val="center"/>
          </w:tcPr>
          <w:p w:rsidR="00F36B1D" w:rsidRPr="000A407D" w:rsidRDefault="00F36B1D" w:rsidP="00205CEC">
            <w:pPr>
              <w:autoSpaceDE w:val="0"/>
              <w:autoSpaceDN w:val="0"/>
              <w:adjustRightInd w:val="0"/>
              <w:spacing w:before="120"/>
              <w:jc w:val="center"/>
              <w:rPr>
                <w:rFonts w:ascii="Arial" w:hAnsi="Arial" w:cs="Arial"/>
                <w:i/>
                <w:iCs/>
                <w:sz w:val="16"/>
                <w:szCs w:val="26"/>
                <w:lang w:val="en-US"/>
              </w:rPr>
            </w:pPr>
            <w:r w:rsidRPr="000A407D">
              <w:rPr>
                <w:rFonts w:ascii="Arial" w:hAnsi="Arial" w:cs="Arial"/>
                <w:i/>
                <w:iCs/>
                <w:sz w:val="16"/>
                <w:szCs w:val="26"/>
                <w:lang w:val="en-US"/>
              </w:rPr>
              <w:t>4</w:t>
            </w:r>
          </w:p>
        </w:tc>
        <w:tc>
          <w:tcPr>
            <w:tcW w:w="568" w:type="pct"/>
            <w:shd w:val="clear" w:color="auto" w:fill="auto"/>
            <w:vAlign w:val="center"/>
          </w:tcPr>
          <w:p w:rsidR="00F36B1D" w:rsidRPr="000A407D" w:rsidRDefault="00F36B1D" w:rsidP="00205CEC">
            <w:pPr>
              <w:autoSpaceDE w:val="0"/>
              <w:autoSpaceDN w:val="0"/>
              <w:adjustRightInd w:val="0"/>
              <w:spacing w:before="120"/>
              <w:rPr>
                <w:rFonts w:ascii="Arial" w:hAnsi="Arial" w:cs="Arial"/>
                <w:sz w:val="16"/>
                <w:szCs w:val="26"/>
              </w:rPr>
            </w:pPr>
            <w:r w:rsidRPr="000A407D">
              <w:rPr>
                <w:rFonts w:ascii="Arial" w:hAnsi="Arial" w:cs="Arial"/>
                <w:i/>
                <w:iCs/>
                <w:sz w:val="16"/>
                <w:szCs w:val="26"/>
              </w:rPr>
              <w:t>Thủ tục thăng hạng chức danh nghề nghiệp viên chức</w:t>
            </w:r>
          </w:p>
          <w:p w:rsidR="00F36B1D" w:rsidRPr="000A407D" w:rsidRDefault="00F36B1D" w:rsidP="00205CEC">
            <w:pPr>
              <w:autoSpaceDE w:val="0"/>
              <w:autoSpaceDN w:val="0"/>
              <w:adjustRightInd w:val="0"/>
              <w:spacing w:before="120"/>
              <w:rPr>
                <w:rFonts w:ascii="Arial" w:hAnsi="Arial" w:cs="Arial"/>
                <w:i/>
                <w:iCs/>
                <w:sz w:val="16"/>
                <w:szCs w:val="26"/>
              </w:rPr>
            </w:pPr>
            <w:r w:rsidRPr="000A407D">
              <w:rPr>
                <w:rFonts w:ascii="Arial" w:hAnsi="Arial" w:cs="Arial"/>
                <w:b/>
                <w:bCs/>
                <w:i/>
                <w:iCs/>
                <w:sz w:val="16"/>
                <w:szCs w:val="26"/>
              </w:rPr>
              <w:t>Thời gian thực hiện:</w:t>
            </w:r>
            <w:r w:rsidRPr="000A407D">
              <w:rPr>
                <w:rFonts w:ascii="Arial" w:hAnsi="Arial" w:cs="Arial"/>
                <w:b/>
                <w:bCs/>
                <w:i/>
                <w:iCs/>
                <w:sz w:val="16"/>
                <w:szCs w:val="26"/>
                <w:lang w:val="en-US"/>
              </w:rPr>
              <w:t xml:space="preserve"> </w:t>
            </w:r>
            <w:r w:rsidRPr="000A407D">
              <w:rPr>
                <w:rFonts w:ascii="Arial" w:hAnsi="Arial" w:cs="Arial"/>
                <w:b/>
                <w:bCs/>
                <w:i/>
                <w:iCs/>
                <w:sz w:val="16"/>
                <w:szCs w:val="26"/>
              </w:rPr>
              <w:t>Không quá</w:t>
            </w:r>
            <w:r w:rsidRPr="000A407D">
              <w:rPr>
                <w:rFonts w:ascii="Arial" w:hAnsi="Arial" w:cs="Arial"/>
                <w:b/>
                <w:bCs/>
                <w:i/>
                <w:iCs/>
                <w:sz w:val="16"/>
                <w:szCs w:val="26"/>
                <w:lang w:val="en-US"/>
              </w:rPr>
              <w:t xml:space="preserve"> </w:t>
            </w:r>
            <w:r w:rsidRPr="000A407D">
              <w:rPr>
                <w:rFonts w:ascii="Arial" w:hAnsi="Arial" w:cs="Arial"/>
                <w:b/>
                <w:bCs/>
                <w:i/>
                <w:iCs/>
                <w:sz w:val="16"/>
                <w:szCs w:val="26"/>
              </w:rPr>
              <w:t>152 ngày</w:t>
            </w:r>
            <w:r w:rsidRPr="000A407D">
              <w:rPr>
                <w:rFonts w:ascii="Arial" w:hAnsi="Arial" w:cs="Arial"/>
                <w:b/>
                <w:bCs/>
                <w:i/>
                <w:iCs/>
                <w:sz w:val="16"/>
                <w:szCs w:val="26"/>
                <w:lang w:val="en-US"/>
              </w:rPr>
              <w:t xml:space="preserve"> </w:t>
            </w:r>
            <w:r w:rsidRPr="000A407D">
              <w:rPr>
                <w:rFonts w:ascii="Arial" w:hAnsi="Arial" w:cs="Arial"/>
                <w:b/>
                <w:bCs/>
                <w:i/>
                <w:iCs/>
                <w:sz w:val="16"/>
                <w:szCs w:val="26"/>
              </w:rPr>
              <w:t>(Cụ thể theo</w:t>
            </w:r>
            <w:r w:rsidRPr="000A407D">
              <w:rPr>
                <w:rFonts w:ascii="Arial" w:hAnsi="Arial" w:cs="Arial"/>
                <w:b/>
                <w:bCs/>
                <w:i/>
                <w:iCs/>
                <w:sz w:val="16"/>
                <w:szCs w:val="26"/>
                <w:lang w:val="en-US"/>
              </w:rPr>
              <w:t xml:space="preserve"> </w:t>
            </w:r>
            <w:r w:rsidRPr="000A407D">
              <w:rPr>
                <w:rFonts w:ascii="Arial" w:hAnsi="Arial" w:cs="Arial"/>
                <w:b/>
                <w:bCs/>
                <w:i/>
                <w:iCs/>
                <w:sz w:val="16"/>
                <w:szCs w:val="26"/>
              </w:rPr>
              <w:t>Kế hoạch của cơ quan, đơn vị, nhưng không vượt quá số ngày nêu trên)</w:t>
            </w:r>
          </w:p>
        </w:tc>
        <w:tc>
          <w:tcPr>
            <w:tcW w:w="4160" w:type="pct"/>
            <w:shd w:val="clear" w:color="auto" w:fill="auto"/>
            <w:vAlign w:val="center"/>
          </w:tcPr>
          <w:p w:rsidR="00F36B1D" w:rsidRPr="000A407D" w:rsidRDefault="004D5B9D" w:rsidP="00205CEC">
            <w:pPr>
              <w:autoSpaceDE w:val="0"/>
              <w:autoSpaceDN w:val="0"/>
              <w:adjustRightInd w:val="0"/>
              <w:spacing w:before="120"/>
              <w:jc w:val="center"/>
              <w:rPr>
                <w:rFonts w:ascii="Arial" w:hAnsi="Arial" w:cs="Arial"/>
                <w:sz w:val="16"/>
              </w:rPr>
            </w:pPr>
            <w:r w:rsidRPr="000A407D">
              <w:rPr>
                <w:rFonts w:ascii="Arial" w:hAnsi="Arial" w:cs="Arial"/>
                <w:noProof/>
                <w:sz w:val="16"/>
              </w:rPr>
              <w:drawing>
                <wp:inline distT="0" distB="0" distL="0" distR="0">
                  <wp:extent cx="5105400" cy="4099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0" cy="4099560"/>
                          </a:xfrm>
                          <a:prstGeom prst="rect">
                            <a:avLst/>
                          </a:prstGeom>
                          <a:noFill/>
                          <a:ln>
                            <a:noFill/>
                          </a:ln>
                        </pic:spPr>
                      </pic:pic>
                    </a:graphicData>
                  </a:graphic>
                </wp:inline>
              </w:drawing>
            </w:r>
          </w:p>
        </w:tc>
      </w:tr>
      <w:tr w:rsidR="00C667AE" w:rsidRPr="000A407D">
        <w:tblPrEx>
          <w:tblCellMar>
            <w:top w:w="0" w:type="dxa"/>
            <w:left w:w="0" w:type="dxa"/>
            <w:bottom w:w="0" w:type="dxa"/>
            <w:right w:w="0" w:type="dxa"/>
          </w:tblCellMar>
        </w:tblPrEx>
        <w:tc>
          <w:tcPr>
            <w:tcW w:w="272" w:type="pct"/>
            <w:shd w:val="clear" w:color="auto" w:fill="auto"/>
            <w:vAlign w:val="center"/>
          </w:tcPr>
          <w:p w:rsidR="00C667AE" w:rsidRPr="000A407D" w:rsidRDefault="00C667AE" w:rsidP="00205CEC">
            <w:pPr>
              <w:autoSpaceDE w:val="0"/>
              <w:autoSpaceDN w:val="0"/>
              <w:adjustRightInd w:val="0"/>
              <w:spacing w:before="120"/>
              <w:jc w:val="center"/>
              <w:rPr>
                <w:rFonts w:ascii="Arial" w:hAnsi="Arial" w:cs="Arial"/>
                <w:sz w:val="16"/>
              </w:rPr>
            </w:pPr>
            <w:r w:rsidRPr="000A407D">
              <w:rPr>
                <w:rFonts w:ascii="Arial" w:hAnsi="Arial" w:cs="Arial"/>
                <w:b/>
                <w:bCs/>
                <w:sz w:val="16"/>
                <w:szCs w:val="26"/>
              </w:rPr>
              <w:t>II</w:t>
            </w:r>
          </w:p>
        </w:tc>
        <w:tc>
          <w:tcPr>
            <w:tcW w:w="4728" w:type="pct"/>
            <w:gridSpan w:val="2"/>
            <w:shd w:val="clear" w:color="auto" w:fill="auto"/>
            <w:vAlign w:val="center"/>
          </w:tcPr>
          <w:p w:rsidR="00C667AE" w:rsidRPr="000A407D" w:rsidRDefault="00C667AE" w:rsidP="00205CEC">
            <w:pPr>
              <w:autoSpaceDE w:val="0"/>
              <w:autoSpaceDN w:val="0"/>
              <w:adjustRightInd w:val="0"/>
              <w:spacing w:before="120"/>
              <w:rPr>
                <w:rFonts w:ascii="Arial" w:hAnsi="Arial" w:cs="Arial"/>
                <w:sz w:val="16"/>
              </w:rPr>
            </w:pPr>
            <w:r w:rsidRPr="000A407D">
              <w:rPr>
                <w:rFonts w:ascii="Arial" w:hAnsi="Arial" w:cs="Arial"/>
                <w:b/>
                <w:bCs/>
                <w:sz w:val="16"/>
                <w:szCs w:val="26"/>
              </w:rPr>
              <w:t>Quy trình nội bộ giải quyết TTHC cấp huyện</w:t>
            </w:r>
          </w:p>
        </w:tc>
      </w:tr>
      <w:tr w:rsidR="00C667AE" w:rsidRPr="000A407D">
        <w:tblPrEx>
          <w:tblCellMar>
            <w:top w:w="0" w:type="dxa"/>
            <w:left w:w="0" w:type="dxa"/>
            <w:bottom w:w="0" w:type="dxa"/>
            <w:right w:w="0" w:type="dxa"/>
          </w:tblCellMar>
        </w:tblPrEx>
        <w:tc>
          <w:tcPr>
            <w:tcW w:w="272" w:type="pct"/>
            <w:shd w:val="clear" w:color="auto" w:fill="auto"/>
            <w:vAlign w:val="center"/>
          </w:tcPr>
          <w:p w:rsidR="00C667AE" w:rsidRPr="000A407D" w:rsidRDefault="00C667AE" w:rsidP="00205CEC">
            <w:pPr>
              <w:autoSpaceDE w:val="0"/>
              <w:autoSpaceDN w:val="0"/>
              <w:adjustRightInd w:val="0"/>
              <w:spacing w:before="120"/>
              <w:jc w:val="center"/>
              <w:rPr>
                <w:rFonts w:ascii="Arial" w:hAnsi="Arial" w:cs="Arial"/>
                <w:sz w:val="16"/>
              </w:rPr>
            </w:pPr>
            <w:r w:rsidRPr="000A407D">
              <w:rPr>
                <w:rFonts w:ascii="Arial" w:hAnsi="Arial" w:cs="Arial"/>
                <w:i/>
                <w:iCs/>
                <w:sz w:val="16"/>
                <w:szCs w:val="26"/>
              </w:rPr>
              <w:lastRenderedPageBreak/>
              <w:t>1</w:t>
            </w:r>
          </w:p>
        </w:tc>
        <w:tc>
          <w:tcPr>
            <w:tcW w:w="568" w:type="pct"/>
            <w:shd w:val="clear" w:color="auto" w:fill="auto"/>
            <w:vAlign w:val="center"/>
          </w:tcPr>
          <w:p w:rsidR="00C667AE" w:rsidRPr="000A407D" w:rsidRDefault="00C667AE" w:rsidP="00205CEC">
            <w:pPr>
              <w:autoSpaceDE w:val="0"/>
              <w:autoSpaceDN w:val="0"/>
              <w:adjustRightInd w:val="0"/>
              <w:spacing w:before="120"/>
              <w:rPr>
                <w:rFonts w:ascii="Arial" w:hAnsi="Arial" w:cs="Arial"/>
                <w:sz w:val="16"/>
                <w:szCs w:val="26"/>
              </w:rPr>
            </w:pPr>
            <w:r w:rsidRPr="000A407D">
              <w:rPr>
                <w:rFonts w:ascii="Arial" w:hAnsi="Arial" w:cs="Arial"/>
                <w:i/>
                <w:iCs/>
                <w:sz w:val="16"/>
                <w:szCs w:val="26"/>
              </w:rPr>
              <w:t>Thi tuyển viên chức</w:t>
            </w:r>
          </w:p>
          <w:p w:rsidR="00C667AE" w:rsidRPr="000A407D" w:rsidRDefault="00C667AE" w:rsidP="00205CEC">
            <w:pPr>
              <w:autoSpaceDE w:val="0"/>
              <w:autoSpaceDN w:val="0"/>
              <w:adjustRightInd w:val="0"/>
              <w:spacing w:before="120"/>
              <w:rPr>
                <w:rFonts w:ascii="Arial" w:hAnsi="Arial" w:cs="Arial"/>
                <w:sz w:val="16"/>
              </w:rPr>
            </w:pPr>
            <w:r w:rsidRPr="000A407D">
              <w:rPr>
                <w:rFonts w:ascii="Arial" w:hAnsi="Arial" w:cs="Arial"/>
                <w:b/>
                <w:bCs/>
                <w:i/>
                <w:iCs/>
                <w:sz w:val="16"/>
                <w:szCs w:val="26"/>
              </w:rPr>
              <w:t>Thời gian giải quyết: Không quá</w:t>
            </w:r>
            <w:r w:rsidRPr="000A407D">
              <w:rPr>
                <w:rFonts w:ascii="Arial" w:hAnsi="Arial" w:cs="Arial"/>
                <w:sz w:val="16"/>
                <w:szCs w:val="26"/>
              </w:rPr>
              <w:t xml:space="preserve"> </w:t>
            </w:r>
            <w:r w:rsidRPr="000A407D">
              <w:rPr>
                <w:rFonts w:ascii="Arial" w:hAnsi="Arial" w:cs="Arial"/>
                <w:b/>
                <w:bCs/>
                <w:i/>
                <w:iCs/>
                <w:sz w:val="16"/>
                <w:szCs w:val="26"/>
              </w:rPr>
              <w:t>191 ngày (Cụ thể theo Kế hoạch của cơ quan, đơn vị, nhưng</w:t>
            </w:r>
            <w:r w:rsidRPr="000A407D">
              <w:rPr>
                <w:rFonts w:ascii="Arial" w:hAnsi="Arial" w:cs="Arial"/>
                <w:sz w:val="16"/>
                <w:szCs w:val="26"/>
              </w:rPr>
              <w:t xml:space="preserve"> </w:t>
            </w:r>
            <w:r w:rsidRPr="000A407D">
              <w:rPr>
                <w:rFonts w:ascii="Arial" w:hAnsi="Arial" w:cs="Arial"/>
                <w:b/>
                <w:bCs/>
                <w:i/>
                <w:iCs/>
                <w:sz w:val="16"/>
                <w:szCs w:val="26"/>
              </w:rPr>
              <w:t>không vượt quá số ngày nêu trên)</w:t>
            </w:r>
          </w:p>
        </w:tc>
        <w:tc>
          <w:tcPr>
            <w:tcW w:w="4160" w:type="pct"/>
            <w:shd w:val="clear" w:color="auto" w:fill="auto"/>
            <w:vAlign w:val="center"/>
          </w:tcPr>
          <w:p w:rsidR="00C667AE" w:rsidRPr="000A407D" w:rsidRDefault="004D5B9D" w:rsidP="00205CEC">
            <w:pPr>
              <w:autoSpaceDE w:val="0"/>
              <w:autoSpaceDN w:val="0"/>
              <w:adjustRightInd w:val="0"/>
              <w:spacing w:before="120"/>
              <w:jc w:val="center"/>
              <w:rPr>
                <w:rFonts w:ascii="Arial" w:hAnsi="Arial" w:cs="Arial"/>
                <w:b/>
                <w:sz w:val="16"/>
              </w:rPr>
            </w:pPr>
            <w:r w:rsidRPr="000A407D">
              <w:rPr>
                <w:rFonts w:ascii="Arial" w:hAnsi="Arial" w:cs="Arial"/>
                <w:b/>
                <w:noProof/>
                <w:sz w:val="16"/>
              </w:rPr>
              <w:drawing>
                <wp:inline distT="0" distB="0" distL="0" distR="0">
                  <wp:extent cx="5113020" cy="3909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3020" cy="3909060"/>
                          </a:xfrm>
                          <a:prstGeom prst="rect">
                            <a:avLst/>
                          </a:prstGeom>
                          <a:noFill/>
                          <a:ln>
                            <a:noFill/>
                          </a:ln>
                        </pic:spPr>
                      </pic:pic>
                    </a:graphicData>
                  </a:graphic>
                </wp:inline>
              </w:drawing>
            </w:r>
          </w:p>
        </w:tc>
      </w:tr>
      <w:tr w:rsidR="00FA3010" w:rsidRPr="000A407D">
        <w:tblPrEx>
          <w:tblCellMar>
            <w:top w:w="0" w:type="dxa"/>
            <w:left w:w="0" w:type="dxa"/>
            <w:bottom w:w="0" w:type="dxa"/>
            <w:right w:w="0" w:type="dxa"/>
          </w:tblCellMar>
        </w:tblPrEx>
        <w:tc>
          <w:tcPr>
            <w:tcW w:w="272" w:type="pct"/>
            <w:shd w:val="clear" w:color="auto" w:fill="auto"/>
            <w:vAlign w:val="center"/>
          </w:tcPr>
          <w:p w:rsidR="00FA3010" w:rsidRPr="000A407D" w:rsidRDefault="00FA3010" w:rsidP="00205CEC">
            <w:pPr>
              <w:autoSpaceDE w:val="0"/>
              <w:autoSpaceDN w:val="0"/>
              <w:adjustRightInd w:val="0"/>
              <w:spacing w:before="120"/>
              <w:jc w:val="center"/>
              <w:rPr>
                <w:rFonts w:ascii="Arial" w:hAnsi="Arial" w:cs="Arial"/>
                <w:i/>
                <w:iCs/>
                <w:sz w:val="16"/>
                <w:szCs w:val="26"/>
                <w:lang w:val="en-US"/>
              </w:rPr>
            </w:pPr>
            <w:r w:rsidRPr="000A407D">
              <w:rPr>
                <w:rFonts w:ascii="Arial" w:hAnsi="Arial" w:cs="Arial"/>
                <w:i/>
                <w:iCs/>
                <w:sz w:val="16"/>
                <w:szCs w:val="26"/>
                <w:lang w:val="en-US"/>
              </w:rPr>
              <w:t>2</w:t>
            </w:r>
          </w:p>
        </w:tc>
        <w:tc>
          <w:tcPr>
            <w:tcW w:w="568" w:type="pct"/>
            <w:shd w:val="clear" w:color="auto" w:fill="auto"/>
            <w:vAlign w:val="center"/>
          </w:tcPr>
          <w:p w:rsidR="00FA3010" w:rsidRPr="000A407D" w:rsidRDefault="00FA3010" w:rsidP="00205CEC">
            <w:pPr>
              <w:autoSpaceDE w:val="0"/>
              <w:autoSpaceDN w:val="0"/>
              <w:adjustRightInd w:val="0"/>
              <w:spacing w:before="120"/>
              <w:rPr>
                <w:rFonts w:ascii="Arial" w:hAnsi="Arial" w:cs="Arial"/>
                <w:sz w:val="16"/>
                <w:szCs w:val="26"/>
              </w:rPr>
            </w:pPr>
            <w:r w:rsidRPr="000A407D">
              <w:rPr>
                <w:rFonts w:ascii="Arial" w:hAnsi="Arial" w:cs="Arial"/>
                <w:i/>
                <w:iCs/>
                <w:sz w:val="16"/>
                <w:szCs w:val="26"/>
              </w:rPr>
              <w:t>Thủ tục xét tuyển viên chức</w:t>
            </w:r>
          </w:p>
          <w:p w:rsidR="00FA3010" w:rsidRPr="000A407D" w:rsidRDefault="00FA3010" w:rsidP="00205CEC">
            <w:pPr>
              <w:autoSpaceDE w:val="0"/>
              <w:autoSpaceDN w:val="0"/>
              <w:adjustRightInd w:val="0"/>
              <w:spacing w:before="120"/>
              <w:rPr>
                <w:rFonts w:ascii="Arial" w:hAnsi="Arial" w:cs="Arial"/>
                <w:i/>
                <w:iCs/>
                <w:sz w:val="16"/>
                <w:szCs w:val="26"/>
              </w:rPr>
            </w:pPr>
            <w:r w:rsidRPr="000A407D">
              <w:rPr>
                <w:rFonts w:ascii="Arial" w:hAnsi="Arial" w:cs="Arial"/>
                <w:b/>
                <w:bCs/>
                <w:i/>
                <w:iCs/>
                <w:sz w:val="16"/>
                <w:szCs w:val="26"/>
              </w:rPr>
              <w:t>Thời gian giải quyết: Không quá</w:t>
            </w:r>
            <w:r w:rsidRPr="000A407D">
              <w:rPr>
                <w:rFonts w:ascii="Arial" w:hAnsi="Arial" w:cs="Arial"/>
                <w:b/>
                <w:bCs/>
                <w:i/>
                <w:iCs/>
                <w:sz w:val="16"/>
                <w:szCs w:val="26"/>
                <w:lang w:val="en-US"/>
              </w:rPr>
              <w:t xml:space="preserve"> </w:t>
            </w:r>
            <w:r w:rsidRPr="000A407D">
              <w:rPr>
                <w:rFonts w:ascii="Arial" w:hAnsi="Arial" w:cs="Arial"/>
                <w:b/>
                <w:bCs/>
                <w:i/>
                <w:iCs/>
                <w:sz w:val="16"/>
                <w:szCs w:val="26"/>
              </w:rPr>
              <w:t>148 ngày</w:t>
            </w:r>
            <w:r w:rsidRPr="000A407D">
              <w:rPr>
                <w:rFonts w:ascii="Arial" w:hAnsi="Arial" w:cs="Arial"/>
                <w:b/>
                <w:bCs/>
                <w:i/>
                <w:iCs/>
                <w:sz w:val="16"/>
                <w:szCs w:val="26"/>
                <w:lang w:val="en-US"/>
              </w:rPr>
              <w:t xml:space="preserve"> </w:t>
            </w:r>
            <w:r w:rsidRPr="000A407D">
              <w:rPr>
                <w:rFonts w:ascii="Arial" w:hAnsi="Arial" w:cs="Arial"/>
                <w:b/>
                <w:bCs/>
                <w:i/>
                <w:iCs/>
                <w:sz w:val="16"/>
                <w:szCs w:val="26"/>
              </w:rPr>
              <w:t>(Cụ thể theo Kế hoạch của cơ quan, đơn vị, nhưng không vượt quá số ngày nêu trên)</w:t>
            </w:r>
          </w:p>
        </w:tc>
        <w:tc>
          <w:tcPr>
            <w:tcW w:w="4160" w:type="pct"/>
            <w:shd w:val="clear" w:color="auto" w:fill="auto"/>
            <w:vAlign w:val="center"/>
          </w:tcPr>
          <w:p w:rsidR="00FA3010" w:rsidRPr="000A407D" w:rsidRDefault="004D5B9D" w:rsidP="00205CEC">
            <w:pPr>
              <w:autoSpaceDE w:val="0"/>
              <w:autoSpaceDN w:val="0"/>
              <w:adjustRightInd w:val="0"/>
              <w:spacing w:before="120"/>
              <w:jc w:val="center"/>
              <w:rPr>
                <w:rFonts w:ascii="Arial" w:hAnsi="Arial" w:cs="Arial"/>
                <w:b/>
                <w:sz w:val="16"/>
              </w:rPr>
            </w:pPr>
            <w:r w:rsidRPr="000A407D">
              <w:rPr>
                <w:rFonts w:ascii="Arial" w:hAnsi="Arial" w:cs="Arial"/>
                <w:b/>
                <w:noProof/>
                <w:sz w:val="16"/>
              </w:rPr>
              <w:drawing>
                <wp:inline distT="0" distB="0" distL="0" distR="0">
                  <wp:extent cx="5151120" cy="4221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120" cy="4221480"/>
                          </a:xfrm>
                          <a:prstGeom prst="rect">
                            <a:avLst/>
                          </a:prstGeom>
                          <a:noFill/>
                          <a:ln>
                            <a:noFill/>
                          </a:ln>
                        </pic:spPr>
                      </pic:pic>
                    </a:graphicData>
                  </a:graphic>
                </wp:inline>
              </w:drawing>
            </w:r>
          </w:p>
        </w:tc>
      </w:tr>
      <w:tr w:rsidR="00332C7A" w:rsidRPr="000A407D">
        <w:tblPrEx>
          <w:tblCellMar>
            <w:top w:w="0" w:type="dxa"/>
            <w:left w:w="0" w:type="dxa"/>
            <w:bottom w:w="0" w:type="dxa"/>
            <w:right w:w="0" w:type="dxa"/>
          </w:tblCellMar>
        </w:tblPrEx>
        <w:tc>
          <w:tcPr>
            <w:tcW w:w="272" w:type="pct"/>
            <w:shd w:val="clear" w:color="auto" w:fill="auto"/>
            <w:vAlign w:val="center"/>
          </w:tcPr>
          <w:p w:rsidR="00332C7A" w:rsidRPr="000A407D" w:rsidRDefault="00332C7A" w:rsidP="00205CEC">
            <w:pPr>
              <w:autoSpaceDE w:val="0"/>
              <w:autoSpaceDN w:val="0"/>
              <w:adjustRightInd w:val="0"/>
              <w:spacing w:before="120"/>
              <w:jc w:val="center"/>
              <w:rPr>
                <w:rFonts w:ascii="Arial" w:hAnsi="Arial" w:cs="Arial"/>
                <w:i/>
                <w:iCs/>
                <w:sz w:val="16"/>
                <w:szCs w:val="26"/>
                <w:lang w:val="en-US"/>
              </w:rPr>
            </w:pPr>
            <w:r w:rsidRPr="000A407D">
              <w:rPr>
                <w:rFonts w:ascii="Arial" w:hAnsi="Arial" w:cs="Arial"/>
                <w:i/>
                <w:iCs/>
                <w:sz w:val="16"/>
                <w:szCs w:val="26"/>
                <w:lang w:val="en-US"/>
              </w:rPr>
              <w:lastRenderedPageBreak/>
              <w:t>3</w:t>
            </w:r>
          </w:p>
        </w:tc>
        <w:tc>
          <w:tcPr>
            <w:tcW w:w="568" w:type="pct"/>
            <w:shd w:val="clear" w:color="auto" w:fill="auto"/>
            <w:vAlign w:val="center"/>
          </w:tcPr>
          <w:p w:rsidR="00332C7A" w:rsidRPr="000A407D" w:rsidRDefault="00332C7A" w:rsidP="00205CEC">
            <w:pPr>
              <w:autoSpaceDE w:val="0"/>
              <w:autoSpaceDN w:val="0"/>
              <w:adjustRightInd w:val="0"/>
              <w:spacing w:before="120"/>
              <w:rPr>
                <w:rFonts w:ascii="Arial" w:hAnsi="Arial" w:cs="Arial"/>
                <w:sz w:val="16"/>
                <w:szCs w:val="26"/>
              </w:rPr>
            </w:pPr>
            <w:r w:rsidRPr="000A407D">
              <w:rPr>
                <w:rFonts w:ascii="Arial" w:hAnsi="Arial" w:cs="Arial"/>
                <w:i/>
                <w:iCs/>
                <w:sz w:val="16"/>
                <w:szCs w:val="26"/>
              </w:rPr>
              <w:t>Thủ tục tiếp nhận vào làm viên chức</w:t>
            </w:r>
          </w:p>
          <w:p w:rsidR="00332C7A" w:rsidRPr="000A407D" w:rsidRDefault="00332C7A" w:rsidP="00205CEC">
            <w:pPr>
              <w:autoSpaceDE w:val="0"/>
              <w:autoSpaceDN w:val="0"/>
              <w:adjustRightInd w:val="0"/>
              <w:spacing w:before="120"/>
              <w:rPr>
                <w:rFonts w:ascii="Arial" w:hAnsi="Arial" w:cs="Arial"/>
                <w:i/>
                <w:iCs/>
                <w:sz w:val="16"/>
                <w:szCs w:val="26"/>
              </w:rPr>
            </w:pPr>
            <w:r w:rsidRPr="000A407D">
              <w:rPr>
                <w:rFonts w:ascii="Arial" w:hAnsi="Arial" w:cs="Arial"/>
                <w:b/>
                <w:bCs/>
                <w:i/>
                <w:iCs/>
                <w:sz w:val="16"/>
                <w:szCs w:val="26"/>
              </w:rPr>
              <w:t>Thời gian thực hiện: Không quá</w:t>
            </w:r>
            <w:r w:rsidRPr="000A407D">
              <w:rPr>
                <w:rFonts w:ascii="Arial" w:hAnsi="Arial" w:cs="Arial"/>
                <w:b/>
                <w:bCs/>
                <w:i/>
                <w:iCs/>
                <w:sz w:val="16"/>
                <w:szCs w:val="26"/>
                <w:lang w:val="en-US"/>
              </w:rPr>
              <w:t xml:space="preserve"> </w:t>
            </w:r>
            <w:r w:rsidRPr="000A407D">
              <w:rPr>
                <w:rFonts w:ascii="Arial" w:hAnsi="Arial" w:cs="Arial"/>
                <w:b/>
                <w:bCs/>
                <w:i/>
                <w:iCs/>
                <w:sz w:val="16"/>
                <w:szCs w:val="26"/>
              </w:rPr>
              <w:t>133 ngày</w:t>
            </w:r>
            <w:r w:rsidRPr="000A407D">
              <w:rPr>
                <w:rFonts w:ascii="Arial" w:hAnsi="Arial" w:cs="Arial"/>
                <w:b/>
                <w:bCs/>
                <w:i/>
                <w:iCs/>
                <w:sz w:val="16"/>
                <w:szCs w:val="26"/>
                <w:lang w:val="en-US"/>
              </w:rPr>
              <w:t xml:space="preserve"> </w:t>
            </w:r>
            <w:r w:rsidRPr="000A407D">
              <w:rPr>
                <w:rFonts w:ascii="Arial" w:hAnsi="Arial" w:cs="Arial"/>
                <w:b/>
                <w:bCs/>
                <w:i/>
                <w:iCs/>
                <w:sz w:val="16"/>
                <w:szCs w:val="26"/>
              </w:rPr>
              <w:t>(Cụ thể theo Kế hoạch của cơ quan, đơn vị, nhưng không vượt quá số ngày nêu trên)</w:t>
            </w:r>
          </w:p>
        </w:tc>
        <w:tc>
          <w:tcPr>
            <w:tcW w:w="4160" w:type="pct"/>
            <w:shd w:val="clear" w:color="auto" w:fill="auto"/>
            <w:vAlign w:val="center"/>
          </w:tcPr>
          <w:p w:rsidR="00332C7A" w:rsidRPr="000A407D" w:rsidRDefault="004D5B9D" w:rsidP="00205CEC">
            <w:pPr>
              <w:autoSpaceDE w:val="0"/>
              <w:autoSpaceDN w:val="0"/>
              <w:adjustRightInd w:val="0"/>
              <w:spacing w:before="120"/>
              <w:jc w:val="center"/>
              <w:rPr>
                <w:rFonts w:ascii="Arial" w:hAnsi="Arial" w:cs="Arial"/>
                <w:b/>
                <w:sz w:val="16"/>
              </w:rPr>
            </w:pPr>
            <w:r w:rsidRPr="000A407D">
              <w:rPr>
                <w:rFonts w:ascii="Arial" w:hAnsi="Arial" w:cs="Arial"/>
                <w:b/>
                <w:noProof/>
                <w:sz w:val="16"/>
              </w:rPr>
              <w:drawing>
                <wp:inline distT="0" distB="0" distL="0" distR="0">
                  <wp:extent cx="5135880" cy="4221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5880" cy="4221480"/>
                          </a:xfrm>
                          <a:prstGeom prst="rect">
                            <a:avLst/>
                          </a:prstGeom>
                          <a:noFill/>
                          <a:ln>
                            <a:noFill/>
                          </a:ln>
                        </pic:spPr>
                      </pic:pic>
                    </a:graphicData>
                  </a:graphic>
                </wp:inline>
              </w:drawing>
            </w:r>
          </w:p>
        </w:tc>
      </w:tr>
      <w:tr w:rsidR="00332C7A" w:rsidRPr="000A407D">
        <w:tblPrEx>
          <w:tblCellMar>
            <w:top w:w="0" w:type="dxa"/>
            <w:left w:w="0" w:type="dxa"/>
            <w:bottom w:w="0" w:type="dxa"/>
            <w:right w:w="0" w:type="dxa"/>
          </w:tblCellMar>
        </w:tblPrEx>
        <w:tc>
          <w:tcPr>
            <w:tcW w:w="272" w:type="pct"/>
            <w:shd w:val="clear" w:color="auto" w:fill="auto"/>
            <w:vAlign w:val="center"/>
          </w:tcPr>
          <w:p w:rsidR="00332C7A" w:rsidRPr="000A407D" w:rsidRDefault="00332C7A" w:rsidP="00205CEC">
            <w:pPr>
              <w:autoSpaceDE w:val="0"/>
              <w:autoSpaceDN w:val="0"/>
              <w:adjustRightInd w:val="0"/>
              <w:spacing w:before="120"/>
              <w:jc w:val="center"/>
              <w:rPr>
                <w:rFonts w:ascii="Arial" w:hAnsi="Arial" w:cs="Arial"/>
                <w:i/>
                <w:iCs/>
                <w:sz w:val="16"/>
                <w:szCs w:val="26"/>
                <w:lang w:val="en-US"/>
              </w:rPr>
            </w:pPr>
            <w:r w:rsidRPr="000A407D">
              <w:rPr>
                <w:rFonts w:ascii="Arial" w:hAnsi="Arial" w:cs="Arial"/>
                <w:i/>
                <w:iCs/>
                <w:sz w:val="16"/>
                <w:szCs w:val="26"/>
                <w:lang w:val="en-US"/>
              </w:rPr>
              <w:t>4</w:t>
            </w:r>
          </w:p>
        </w:tc>
        <w:tc>
          <w:tcPr>
            <w:tcW w:w="568" w:type="pct"/>
            <w:shd w:val="clear" w:color="auto" w:fill="auto"/>
            <w:vAlign w:val="center"/>
          </w:tcPr>
          <w:p w:rsidR="005148CE" w:rsidRPr="000A407D" w:rsidRDefault="005148CE" w:rsidP="00205CEC">
            <w:pPr>
              <w:autoSpaceDE w:val="0"/>
              <w:autoSpaceDN w:val="0"/>
              <w:adjustRightInd w:val="0"/>
              <w:spacing w:before="120"/>
              <w:rPr>
                <w:rFonts w:ascii="Arial" w:hAnsi="Arial" w:cs="Arial"/>
                <w:sz w:val="16"/>
                <w:szCs w:val="26"/>
              </w:rPr>
            </w:pPr>
            <w:r w:rsidRPr="000A407D">
              <w:rPr>
                <w:rFonts w:ascii="Arial" w:hAnsi="Arial" w:cs="Arial"/>
                <w:i/>
                <w:iCs/>
                <w:sz w:val="16"/>
                <w:szCs w:val="26"/>
              </w:rPr>
              <w:t>Thủ tục thăng hạng chức danh nghề nghiệp viên chức</w:t>
            </w:r>
          </w:p>
          <w:p w:rsidR="00332C7A" w:rsidRPr="000A407D" w:rsidRDefault="005148CE" w:rsidP="00205CEC">
            <w:pPr>
              <w:autoSpaceDE w:val="0"/>
              <w:autoSpaceDN w:val="0"/>
              <w:adjustRightInd w:val="0"/>
              <w:spacing w:before="120"/>
              <w:rPr>
                <w:rFonts w:ascii="Arial" w:hAnsi="Arial" w:cs="Arial"/>
                <w:i/>
                <w:iCs/>
                <w:sz w:val="16"/>
                <w:szCs w:val="26"/>
              </w:rPr>
            </w:pPr>
            <w:r w:rsidRPr="000A407D">
              <w:rPr>
                <w:rFonts w:ascii="Arial" w:hAnsi="Arial" w:cs="Arial"/>
                <w:b/>
                <w:bCs/>
                <w:i/>
                <w:iCs/>
                <w:sz w:val="16"/>
                <w:szCs w:val="26"/>
              </w:rPr>
              <w:t>Thời gian thực hiện:</w:t>
            </w:r>
            <w:r w:rsidRPr="000A407D">
              <w:rPr>
                <w:rFonts w:ascii="Arial" w:hAnsi="Arial" w:cs="Arial"/>
                <w:b/>
                <w:bCs/>
                <w:i/>
                <w:iCs/>
                <w:sz w:val="16"/>
                <w:szCs w:val="26"/>
                <w:lang w:val="en-US"/>
              </w:rPr>
              <w:t xml:space="preserve"> </w:t>
            </w:r>
            <w:r w:rsidRPr="000A407D">
              <w:rPr>
                <w:rFonts w:ascii="Arial" w:hAnsi="Arial" w:cs="Arial"/>
                <w:b/>
                <w:bCs/>
                <w:i/>
                <w:iCs/>
                <w:sz w:val="16"/>
                <w:szCs w:val="26"/>
              </w:rPr>
              <w:t>Không quá</w:t>
            </w:r>
            <w:r w:rsidRPr="000A407D">
              <w:rPr>
                <w:rFonts w:ascii="Arial" w:hAnsi="Arial" w:cs="Arial"/>
                <w:b/>
                <w:bCs/>
                <w:i/>
                <w:iCs/>
                <w:sz w:val="16"/>
                <w:szCs w:val="26"/>
                <w:lang w:val="en-US"/>
              </w:rPr>
              <w:t xml:space="preserve"> </w:t>
            </w:r>
            <w:r w:rsidRPr="000A407D">
              <w:rPr>
                <w:rFonts w:ascii="Arial" w:hAnsi="Arial" w:cs="Arial"/>
                <w:b/>
                <w:bCs/>
                <w:i/>
                <w:iCs/>
                <w:sz w:val="16"/>
                <w:szCs w:val="26"/>
              </w:rPr>
              <w:t>152 ngày</w:t>
            </w:r>
            <w:r w:rsidRPr="000A407D">
              <w:rPr>
                <w:rFonts w:ascii="Arial" w:hAnsi="Arial" w:cs="Arial"/>
                <w:b/>
                <w:bCs/>
                <w:i/>
                <w:iCs/>
                <w:sz w:val="16"/>
                <w:szCs w:val="26"/>
                <w:lang w:val="en-US"/>
              </w:rPr>
              <w:t xml:space="preserve"> </w:t>
            </w:r>
            <w:r w:rsidRPr="000A407D">
              <w:rPr>
                <w:rFonts w:ascii="Arial" w:hAnsi="Arial" w:cs="Arial"/>
                <w:b/>
                <w:bCs/>
                <w:i/>
                <w:iCs/>
                <w:sz w:val="16"/>
                <w:szCs w:val="26"/>
              </w:rPr>
              <w:t>(Cụ thể theo</w:t>
            </w:r>
            <w:r w:rsidRPr="000A407D">
              <w:rPr>
                <w:rFonts w:ascii="Arial" w:hAnsi="Arial" w:cs="Arial"/>
                <w:b/>
                <w:bCs/>
                <w:i/>
                <w:iCs/>
                <w:sz w:val="16"/>
                <w:szCs w:val="26"/>
                <w:lang w:val="en-US"/>
              </w:rPr>
              <w:t xml:space="preserve"> </w:t>
            </w:r>
            <w:r w:rsidRPr="000A407D">
              <w:rPr>
                <w:rFonts w:ascii="Arial" w:hAnsi="Arial" w:cs="Arial"/>
                <w:b/>
                <w:bCs/>
                <w:i/>
                <w:iCs/>
                <w:sz w:val="16"/>
                <w:szCs w:val="26"/>
              </w:rPr>
              <w:t>Kế hoạch của cơ quan, đơn vị, nhưng không vượt quá số ngày nêu trên)</w:t>
            </w:r>
          </w:p>
        </w:tc>
        <w:tc>
          <w:tcPr>
            <w:tcW w:w="4160" w:type="pct"/>
            <w:shd w:val="clear" w:color="auto" w:fill="auto"/>
            <w:vAlign w:val="center"/>
          </w:tcPr>
          <w:p w:rsidR="00332C7A" w:rsidRPr="000A407D" w:rsidRDefault="004D5B9D" w:rsidP="00205CEC">
            <w:pPr>
              <w:autoSpaceDE w:val="0"/>
              <w:autoSpaceDN w:val="0"/>
              <w:adjustRightInd w:val="0"/>
              <w:spacing w:before="120"/>
              <w:jc w:val="center"/>
              <w:rPr>
                <w:rFonts w:ascii="Arial" w:hAnsi="Arial" w:cs="Arial"/>
                <w:sz w:val="16"/>
              </w:rPr>
            </w:pPr>
            <w:r w:rsidRPr="000A407D">
              <w:rPr>
                <w:rFonts w:ascii="Arial" w:hAnsi="Arial" w:cs="Arial"/>
                <w:noProof/>
                <w:sz w:val="16"/>
              </w:rPr>
              <w:drawing>
                <wp:inline distT="0" distB="0" distL="0" distR="0">
                  <wp:extent cx="5204460" cy="43205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4460" cy="4320540"/>
                          </a:xfrm>
                          <a:prstGeom prst="rect">
                            <a:avLst/>
                          </a:prstGeom>
                          <a:noFill/>
                          <a:ln>
                            <a:noFill/>
                          </a:ln>
                        </pic:spPr>
                      </pic:pic>
                    </a:graphicData>
                  </a:graphic>
                </wp:inline>
              </w:drawing>
            </w:r>
          </w:p>
        </w:tc>
      </w:tr>
    </w:tbl>
    <w:p w:rsidR="00EC2FEB" w:rsidRPr="00205CEC" w:rsidRDefault="00EC2FEB" w:rsidP="00655C5F">
      <w:pPr>
        <w:spacing w:before="120"/>
        <w:rPr>
          <w:lang w:val="en-US"/>
        </w:rPr>
      </w:pPr>
    </w:p>
    <w:sectPr w:rsidR="00EC2FEB" w:rsidRPr="00205CEC" w:rsidSect="00AE67DE">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1E"/>
    <w:rsid w:val="0001259B"/>
    <w:rsid w:val="000570D4"/>
    <w:rsid w:val="000874B1"/>
    <w:rsid w:val="000A407D"/>
    <w:rsid w:val="000D5C3C"/>
    <w:rsid w:val="001025D7"/>
    <w:rsid w:val="00157651"/>
    <w:rsid w:val="00205CEC"/>
    <w:rsid w:val="00237AA9"/>
    <w:rsid w:val="00266D93"/>
    <w:rsid w:val="0029128B"/>
    <w:rsid w:val="0029712F"/>
    <w:rsid w:val="00332C7A"/>
    <w:rsid w:val="003636F1"/>
    <w:rsid w:val="003B0B78"/>
    <w:rsid w:val="003C71C6"/>
    <w:rsid w:val="003F14F8"/>
    <w:rsid w:val="00465E43"/>
    <w:rsid w:val="004A5738"/>
    <w:rsid w:val="004D5B9D"/>
    <w:rsid w:val="005148CE"/>
    <w:rsid w:val="005E5DEF"/>
    <w:rsid w:val="00655C5F"/>
    <w:rsid w:val="00796D88"/>
    <w:rsid w:val="00836345"/>
    <w:rsid w:val="008623F6"/>
    <w:rsid w:val="008B6C6B"/>
    <w:rsid w:val="008E006B"/>
    <w:rsid w:val="008F331E"/>
    <w:rsid w:val="0096745B"/>
    <w:rsid w:val="00A12E85"/>
    <w:rsid w:val="00A34260"/>
    <w:rsid w:val="00AB24D1"/>
    <w:rsid w:val="00AC39A4"/>
    <w:rsid w:val="00AE67DE"/>
    <w:rsid w:val="00BA4B34"/>
    <w:rsid w:val="00C02196"/>
    <w:rsid w:val="00C243D5"/>
    <w:rsid w:val="00C667AE"/>
    <w:rsid w:val="00CE5020"/>
    <w:rsid w:val="00DE002A"/>
    <w:rsid w:val="00E2696A"/>
    <w:rsid w:val="00EC2FEB"/>
    <w:rsid w:val="00EC3F8A"/>
    <w:rsid w:val="00F36B1D"/>
    <w:rsid w:val="00FA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_"/>
    <w:link w:val="Vnbnnidung30"/>
    <w:rPr>
      <w:rFonts w:ascii="Arial" w:hAnsi="Arial" w:cs="Arial"/>
      <w:b/>
      <w:bCs/>
      <w:spacing w:val="-10"/>
      <w:sz w:val="23"/>
      <w:szCs w:val="23"/>
      <w:u w:val="none"/>
    </w:rPr>
  </w:style>
  <w:style w:type="character" w:customStyle="1" w:styleId="Tiu2">
    <w:name w:val="Tiêu đề #2_"/>
    <w:link w:val="Tiu20"/>
    <w:rPr>
      <w:rFonts w:ascii="Arial" w:hAnsi="Arial" w:cs="Arial"/>
      <w:b/>
      <w:bCs/>
      <w:spacing w:val="-10"/>
      <w:sz w:val="23"/>
      <w:szCs w:val="23"/>
      <w:u w:val="none"/>
    </w:rPr>
  </w:style>
  <w:style w:type="character" w:customStyle="1" w:styleId="Vnbnnidung4">
    <w:name w:val="Văn bản nội dung (4)_"/>
    <w:link w:val="Vnbnnidung41"/>
    <w:rPr>
      <w:rFonts w:ascii="Arial" w:hAnsi="Arial" w:cs="Arial"/>
      <w:spacing w:val="-10"/>
      <w:sz w:val="22"/>
      <w:szCs w:val="22"/>
      <w:u w:val="none"/>
    </w:rPr>
  </w:style>
  <w:style w:type="character" w:customStyle="1" w:styleId="Vnbnnidung2">
    <w:name w:val="Văn bản nội dung (2)_"/>
    <w:link w:val="Vnbnnidung20"/>
    <w:rPr>
      <w:rFonts w:ascii="Arial" w:hAnsi="Arial" w:cs="Arial"/>
      <w:i/>
      <w:iCs/>
      <w:sz w:val="22"/>
      <w:szCs w:val="22"/>
      <w:u w:val="none"/>
    </w:rPr>
  </w:style>
  <w:style w:type="character" w:customStyle="1" w:styleId="Vnbnnidung313pt">
    <w:name w:val="Văn bản nội dung (3) + 13 pt"/>
    <w:aliases w:val="Không in đậm,Giãn cách 0 pt"/>
    <w:rPr>
      <w:rFonts w:ascii="Arial" w:hAnsi="Arial" w:cs="Arial"/>
      <w:b/>
      <w:bCs/>
      <w:spacing w:val="0"/>
      <w:sz w:val="26"/>
      <w:szCs w:val="26"/>
      <w:u w:val="none"/>
    </w:rPr>
  </w:style>
  <w:style w:type="character" w:customStyle="1" w:styleId="Vnbnnidung4115pt">
    <w:name w:val="Văn bản nội dung (4) + 11.5 pt"/>
    <w:aliases w:val="In đậm"/>
    <w:rPr>
      <w:rFonts w:ascii="Arial" w:hAnsi="Arial" w:cs="Arial"/>
      <w:b/>
      <w:bCs/>
      <w:spacing w:val="-10"/>
      <w:sz w:val="23"/>
      <w:szCs w:val="23"/>
      <w:u w:val="none"/>
    </w:rPr>
  </w:style>
  <w:style w:type="character" w:customStyle="1" w:styleId="Vnbnnidung40">
    <w:name w:val="Văn bản nội dung (4)"/>
    <w:rPr>
      <w:rFonts w:ascii="Arial" w:hAnsi="Arial" w:cs="Arial"/>
      <w:spacing w:val="-10"/>
      <w:sz w:val="22"/>
      <w:szCs w:val="22"/>
      <w:u w:val="single"/>
      <w:lang w:val="en-US" w:eastAsia="en-US"/>
    </w:rPr>
  </w:style>
  <w:style w:type="character" w:customStyle="1" w:styleId="Vnbnnidung42">
    <w:name w:val="Văn bản nội dung (4)2"/>
    <w:rPr>
      <w:rFonts w:ascii="Arial" w:hAnsi="Arial" w:cs="Arial"/>
      <w:spacing w:val="-10"/>
      <w:sz w:val="22"/>
      <w:szCs w:val="22"/>
      <w:u w:val="none"/>
      <w:lang w:val="en-US" w:eastAsia="en-US"/>
    </w:rPr>
  </w:style>
  <w:style w:type="character" w:customStyle="1" w:styleId="Tiu1">
    <w:name w:val="Tiêu đề #1_"/>
    <w:link w:val="Tiu10"/>
    <w:rPr>
      <w:rFonts w:ascii="Arial" w:hAnsi="Arial" w:cs="Arial"/>
      <w:b/>
      <w:bCs/>
      <w:spacing w:val="-10"/>
      <w:sz w:val="23"/>
      <w:szCs w:val="23"/>
      <w:u w:val="none"/>
    </w:rPr>
  </w:style>
  <w:style w:type="character" w:customStyle="1" w:styleId="Tiu1105pt">
    <w:name w:val="Tiêu đề #1 + 10.5 pt"/>
    <w:aliases w:val="In nghiêng,Giãn cách 0 pt1"/>
    <w:rPr>
      <w:rFonts w:ascii="Arial" w:hAnsi="Arial" w:cs="Arial"/>
      <w:b/>
      <w:bCs/>
      <w:i/>
      <w:iCs/>
      <w:spacing w:val="0"/>
      <w:sz w:val="21"/>
      <w:szCs w:val="21"/>
      <w:u w:val="none"/>
    </w:rPr>
  </w:style>
  <w:style w:type="character" w:customStyle="1" w:styleId="Vnbnnidung5">
    <w:name w:val="Văn bản nội dung (5)_"/>
    <w:link w:val="Vnbnnidung50"/>
    <w:rPr>
      <w:rFonts w:ascii="Arial" w:hAnsi="Arial" w:cs="Arial"/>
      <w:b/>
      <w:bCs/>
      <w:spacing w:val="-10"/>
      <w:sz w:val="21"/>
      <w:szCs w:val="21"/>
      <w:u w:val="none"/>
    </w:rPr>
  </w:style>
  <w:style w:type="paragraph" w:customStyle="1" w:styleId="Vnbnnidung30">
    <w:name w:val="Văn bản nội dung (3)"/>
    <w:basedOn w:val="Normal"/>
    <w:link w:val="Vnbnnidung3"/>
    <w:pPr>
      <w:shd w:val="clear" w:color="auto" w:fill="FFFFFF"/>
      <w:spacing w:line="302" w:lineRule="exact"/>
      <w:jc w:val="center"/>
    </w:pPr>
    <w:rPr>
      <w:rFonts w:ascii="Arial" w:hAnsi="Arial" w:cs="Arial"/>
      <w:b/>
      <w:bCs/>
      <w:color w:val="auto"/>
      <w:spacing w:val="-10"/>
      <w:sz w:val="23"/>
      <w:szCs w:val="23"/>
      <w:lang w:eastAsia="en-US"/>
    </w:rPr>
  </w:style>
  <w:style w:type="paragraph" w:customStyle="1" w:styleId="Tiu20">
    <w:name w:val="Tiêu đề #2"/>
    <w:basedOn w:val="Normal"/>
    <w:link w:val="Tiu2"/>
    <w:pPr>
      <w:shd w:val="clear" w:color="auto" w:fill="FFFFFF"/>
      <w:spacing w:after="300" w:line="293" w:lineRule="exact"/>
      <w:jc w:val="center"/>
      <w:outlineLvl w:val="1"/>
    </w:pPr>
    <w:rPr>
      <w:rFonts w:ascii="Arial" w:hAnsi="Arial" w:cs="Arial"/>
      <w:b/>
      <w:bCs/>
      <w:color w:val="auto"/>
      <w:spacing w:val="-10"/>
      <w:sz w:val="23"/>
      <w:szCs w:val="23"/>
      <w:lang w:eastAsia="en-US"/>
    </w:rPr>
  </w:style>
  <w:style w:type="paragraph" w:customStyle="1" w:styleId="Vnbnnidung41">
    <w:name w:val="Văn bản nội dung (4)1"/>
    <w:basedOn w:val="Normal"/>
    <w:link w:val="Vnbnnidung4"/>
    <w:pPr>
      <w:shd w:val="clear" w:color="auto" w:fill="FFFFFF"/>
      <w:spacing w:line="240" w:lineRule="atLeast"/>
    </w:pPr>
    <w:rPr>
      <w:rFonts w:ascii="Arial" w:hAnsi="Arial" w:cs="Arial"/>
      <w:color w:val="auto"/>
      <w:spacing w:val="-10"/>
      <w:sz w:val="22"/>
      <w:szCs w:val="22"/>
      <w:lang w:eastAsia="en-US"/>
    </w:rPr>
  </w:style>
  <w:style w:type="paragraph" w:customStyle="1" w:styleId="Vnbnnidung20">
    <w:name w:val="Văn bản nội dung (2)"/>
    <w:basedOn w:val="Normal"/>
    <w:link w:val="Vnbnnidung2"/>
    <w:pPr>
      <w:shd w:val="clear" w:color="auto" w:fill="FFFFFF"/>
      <w:spacing w:before="300" w:after="600" w:line="240" w:lineRule="atLeast"/>
      <w:jc w:val="center"/>
    </w:pPr>
    <w:rPr>
      <w:rFonts w:ascii="Arial" w:hAnsi="Arial" w:cs="Arial"/>
      <w:i/>
      <w:iCs/>
      <w:color w:val="auto"/>
      <w:sz w:val="22"/>
      <w:szCs w:val="22"/>
      <w:lang w:eastAsia="en-US"/>
    </w:rPr>
  </w:style>
  <w:style w:type="paragraph" w:customStyle="1" w:styleId="Tiu10">
    <w:name w:val="Tiêu đề #1"/>
    <w:basedOn w:val="Normal"/>
    <w:link w:val="Tiu1"/>
    <w:pPr>
      <w:shd w:val="clear" w:color="auto" w:fill="FFFFFF"/>
      <w:spacing w:before="60" w:after="60" w:line="240" w:lineRule="atLeast"/>
      <w:jc w:val="both"/>
      <w:outlineLvl w:val="0"/>
    </w:pPr>
    <w:rPr>
      <w:rFonts w:ascii="Arial" w:hAnsi="Arial" w:cs="Arial"/>
      <w:b/>
      <w:bCs/>
      <w:color w:val="auto"/>
      <w:spacing w:val="-10"/>
      <w:sz w:val="23"/>
      <w:szCs w:val="23"/>
      <w:lang w:eastAsia="en-US"/>
    </w:rPr>
  </w:style>
  <w:style w:type="paragraph" w:customStyle="1" w:styleId="Vnbnnidung50">
    <w:name w:val="Văn bản nội dung (5)"/>
    <w:basedOn w:val="Normal"/>
    <w:link w:val="Vnbnnidung5"/>
    <w:pPr>
      <w:shd w:val="clear" w:color="auto" w:fill="FFFFFF"/>
      <w:spacing w:before="60" w:line="254" w:lineRule="exact"/>
      <w:jc w:val="both"/>
    </w:pPr>
    <w:rPr>
      <w:rFonts w:ascii="Arial" w:hAnsi="Arial" w:cs="Arial"/>
      <w:b/>
      <w:bCs/>
      <w:color w:val="auto"/>
      <w:spacing w:val="-10"/>
      <w:sz w:val="21"/>
      <w:szCs w:val="21"/>
      <w:lang w:eastAsia="en-US"/>
    </w:rPr>
  </w:style>
  <w:style w:type="table" w:styleId="TableGrid">
    <w:name w:val="Table Grid"/>
    <w:basedOn w:val="TableNormal"/>
    <w:rsid w:val="00E2696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2696A"/>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HungLamXLVB</dc:creator>
  <cp:keywords/>
  <dc:description/>
  <cp:lastModifiedBy>Dong Phuong</cp:lastModifiedBy>
  <cp:revision>2</cp:revision>
  <dcterms:created xsi:type="dcterms:W3CDTF">2023-01-30T03:57:00Z</dcterms:created>
  <dcterms:modified xsi:type="dcterms:W3CDTF">2023-01-30T03:57:00Z</dcterms:modified>
</cp:coreProperties>
</file>