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3E2F49" w14:paraId="1EB80F82"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3F84C6B" w14:textId="77777777" w:rsidR="003E2F49" w:rsidRDefault="003E2F49">
            <w:pPr>
              <w:jc w:val="center"/>
            </w:pPr>
            <w:bookmarkStart w:id="0" w:name="_GoBack"/>
            <w:bookmarkEnd w:id="0"/>
            <w:r>
              <w:rPr>
                <w:b/>
                <w:bCs/>
              </w:rPr>
              <w:t>NGÂN HÀNG QUỐC GIA</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7987472" w14:textId="77777777" w:rsidR="003E2F49" w:rsidRDefault="003E2F49">
            <w:pPr>
              <w:jc w:val="center"/>
            </w:pPr>
            <w:r>
              <w:rPr>
                <w:b/>
                <w:bCs/>
              </w:rPr>
              <w:t>VIỆT NAM DÂN CHỦ CỘNG HÒA </w:t>
            </w:r>
            <w:r>
              <w:rPr>
                <w:b/>
                <w:bCs/>
              </w:rPr>
              <w:br/>
              <w:t>Độc lập - Tự do - Hạnh phúc</w:t>
            </w:r>
            <w:r>
              <w:rPr>
                <w:b/>
                <w:bCs/>
              </w:rPr>
              <w:br/>
            </w:r>
            <w:r>
              <w:t xml:space="preserve">******** </w:t>
            </w:r>
          </w:p>
        </w:tc>
      </w:tr>
      <w:tr w:rsidR="003E2F49" w14:paraId="047BB9BC"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637BCC1" w14:textId="77777777" w:rsidR="003E2F49" w:rsidRDefault="003E2F49">
            <w:pPr>
              <w:jc w:val="center"/>
            </w:pPr>
            <w:r>
              <w:t xml:space="preserve">Số: 307-NĐ-VP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350F95F" w14:textId="77777777" w:rsidR="003E2F49" w:rsidRDefault="003E2F49">
            <w:pPr>
              <w:jc w:val="right"/>
            </w:pPr>
            <w:r>
              <w:rPr>
                <w:i/>
                <w:iCs/>
              </w:rPr>
              <w:t>Hà Nội, ngày 23 tháng 08 năm 1956 </w:t>
            </w:r>
            <w:r>
              <w:t xml:space="preserve"> </w:t>
            </w:r>
          </w:p>
        </w:tc>
      </w:tr>
    </w:tbl>
    <w:p w14:paraId="19911D78" w14:textId="77777777" w:rsidR="003E2F49" w:rsidRDefault="003E2F49">
      <w:pPr>
        <w:spacing w:after="120"/>
      </w:pPr>
      <w:r>
        <w:rPr>
          <w:vanish/>
        </w:rPr>
        <w:t> </w:t>
      </w:r>
    </w:p>
    <w:p w14:paraId="6F243299" w14:textId="77777777" w:rsidR="003E2F49" w:rsidRDefault="003E2F49">
      <w:pPr>
        <w:spacing w:after="120"/>
        <w:jc w:val="center"/>
      </w:pPr>
      <w:r>
        <w:rPr>
          <w:b/>
          <w:bCs/>
        </w:rPr>
        <w:t> </w:t>
      </w:r>
    </w:p>
    <w:p w14:paraId="5AB605A7" w14:textId="77777777" w:rsidR="003E2F49" w:rsidRDefault="003E2F49">
      <w:pPr>
        <w:spacing w:after="120"/>
        <w:jc w:val="center"/>
      </w:pPr>
      <w:r>
        <w:rPr>
          <w:rFonts w:ascii="Arial" w:eastAsia="Arial" w:hAnsi="Arial" w:cs="Arial"/>
          <w:b/>
          <w:bCs/>
        </w:rPr>
        <w:t>NGHỊ ĐỊNH</w:t>
      </w:r>
    </w:p>
    <w:p w14:paraId="1403AB11" w14:textId="77777777" w:rsidR="003E2F49" w:rsidRDefault="003E2F49">
      <w:pPr>
        <w:spacing w:after="120"/>
        <w:jc w:val="center"/>
      </w:pPr>
      <w:r>
        <w:rPr>
          <w:rFonts w:ascii="Arial" w:eastAsia="Arial" w:hAnsi="Arial" w:cs="Arial"/>
          <w:bCs/>
        </w:rPr>
        <w:t>QUY ĐỊNH NHIỆM VỤ CỦA SỞ QUẢN LÝ NGOẠI HỐI TRUNG ƯƠNG.</w:t>
      </w:r>
    </w:p>
    <w:p w14:paraId="6BC66505" w14:textId="77777777" w:rsidR="003E2F49" w:rsidRDefault="003E2F49">
      <w:pPr>
        <w:spacing w:after="120"/>
        <w:jc w:val="center"/>
      </w:pPr>
      <w:r>
        <w:rPr>
          <w:b/>
          <w:bCs/>
        </w:rPr>
        <w:t> TỔNG GIÁM ĐỐC NGÂN HÀNG QUỐC GIA VIỆT NAM</w:t>
      </w:r>
    </w:p>
    <w:p w14:paraId="351E5359" w14:textId="77777777" w:rsidR="003E2F49" w:rsidRDefault="003E2F49">
      <w:pPr>
        <w:spacing w:after="120"/>
        <w:jc w:val="center"/>
      </w:pPr>
      <w:r>
        <w:rPr>
          <w:b/>
          <w:bCs/>
        </w:rPr>
        <w:t>NGHỊ ĐỊNH:</w:t>
      </w:r>
    </w:p>
    <w:p w14:paraId="677051C6" w14:textId="77777777" w:rsidR="003E2F49" w:rsidRDefault="003E2F49">
      <w:pPr>
        <w:spacing w:after="120"/>
      </w:pPr>
      <w:r>
        <w:rPr>
          <w:b/>
          <w:bCs/>
        </w:rPr>
        <w:t>Điều 1:</w:t>
      </w:r>
      <w:r>
        <w:t xml:space="preserve"> Sở Quản lý Ngoại hối trung ương thành lập theo nghị định của Thủ Tướng Chính phủ số 443-TTg ngày 20-1-1955 trực thuộc Ngân hàng quốc gia Việt Nam và có nhiệm vụ:</w:t>
      </w:r>
    </w:p>
    <w:p w14:paraId="5AFE0DF7" w14:textId="77777777" w:rsidR="003E2F49" w:rsidRDefault="003E2F49">
      <w:pPr>
        <w:spacing w:after="120"/>
      </w:pPr>
      <w:r>
        <w:t>- Quản lý và kinh doanh ngoại hối và thanh toán các tài khoản mậu dịch, phi mậu dịch với các nước nhằm phục vụ chính sách ngoại thương, bảo đảm chủ quyền tiền tệ và tài sản của quốc gia. Cụ thể là:</w:t>
      </w:r>
    </w:p>
    <w:p w14:paraId="5F6AB24B" w14:textId="77777777" w:rsidR="003E2F49" w:rsidRDefault="003E2F49">
      <w:pPr>
        <w:spacing w:after="120"/>
      </w:pPr>
      <w:r>
        <w:t>1) Xây dựng và chấp hành các chính sách, điều lệ và ngoại hối.</w:t>
      </w:r>
    </w:p>
    <w:p w14:paraId="1B46C0DD" w14:textId="77777777" w:rsidR="003E2F49" w:rsidRDefault="003E2F49">
      <w:pPr>
        <w:spacing w:after="120"/>
      </w:pPr>
      <w:r>
        <w:t>2) Thanh toán các khoản giao dịch về mậu dịch và phi mậu dịch với các ngân hàng nước ngoài.</w:t>
      </w:r>
    </w:p>
    <w:p w14:paraId="04619B0E" w14:textId="77777777" w:rsidR="003E2F49" w:rsidRDefault="003E2F49">
      <w:pPr>
        <w:spacing w:after="120"/>
      </w:pPr>
      <w:r>
        <w:t>3) Nghiên cứu tình hình kinh tế và tiền tệ các nước, nghiên cứu và đề nghị thay đổi tỷ giá tiền ta với các đồng tiền các nước.</w:t>
      </w:r>
    </w:p>
    <w:p w14:paraId="2F86277A" w14:textId="77777777" w:rsidR="003E2F49" w:rsidRDefault="003E2F49">
      <w:pPr>
        <w:spacing w:after="120"/>
      </w:pPr>
      <w:r>
        <w:t>4) Dự thảo các hiệp định, nghị định thư đàm phán với các nước đề nghị ra chủ trương mở thông hối.</w:t>
      </w:r>
    </w:p>
    <w:p w14:paraId="48A5406C" w14:textId="77777777" w:rsidR="003E2F49" w:rsidRDefault="003E2F49">
      <w:pPr>
        <w:spacing w:after="120"/>
      </w:pPr>
      <w:r>
        <w:t>5) Đặt quan hệ đại lý với các Ngân hàng các nước và tham gia việc quản lý các chi nhánh Ngân hàng của ta ở nước ngoài.</w:t>
      </w:r>
    </w:p>
    <w:p w14:paraId="06A5458E" w14:textId="77777777" w:rsidR="003E2F49" w:rsidRDefault="003E2F49">
      <w:pPr>
        <w:spacing w:after="120"/>
      </w:pPr>
      <w:r>
        <w:t>6) Lập kế hoạch thu chi ngoại hối, vốn và lỗ lãi và giám đốc việc thực hiện kế hoạch.</w:t>
      </w:r>
    </w:p>
    <w:p w14:paraId="0D6A15A8" w14:textId="77777777" w:rsidR="003E2F49" w:rsidRDefault="003E2F49">
      <w:pPr>
        <w:spacing w:after="120"/>
      </w:pPr>
      <w:r>
        <w:rPr>
          <w:b/>
          <w:bCs/>
        </w:rPr>
        <w:t>Điều 2:</w:t>
      </w:r>
      <w:r>
        <w:t xml:space="preserve"> Sở Quản lý Ngoại hối do một Giám đốc và một hay hai Phó giám đốc lãnh đạo và tạm thời chia thành 5 phòng:</w:t>
      </w:r>
    </w:p>
    <w:p w14:paraId="39CD82EE" w14:textId="77777777" w:rsidR="003E2F49" w:rsidRDefault="003E2F49">
      <w:pPr>
        <w:spacing w:after="120"/>
      </w:pPr>
      <w:r>
        <w:t>- Phòng kinh tế tiền tệ,</w:t>
      </w:r>
    </w:p>
    <w:p w14:paraId="1C24C772" w14:textId="77777777" w:rsidR="003E2F49" w:rsidRDefault="003E2F49">
      <w:pPr>
        <w:spacing w:after="120"/>
      </w:pPr>
      <w:r>
        <w:t>- Phòng Giao dịch,</w:t>
      </w:r>
    </w:p>
    <w:p w14:paraId="4A0411DE" w14:textId="77777777" w:rsidR="003E2F49" w:rsidRDefault="003E2F49">
      <w:pPr>
        <w:spacing w:after="120"/>
      </w:pPr>
      <w:r>
        <w:t>- Phòng Quản lý xuất nhập khẩu,</w:t>
      </w:r>
    </w:p>
    <w:p w14:paraId="192E46FF" w14:textId="77777777" w:rsidR="003E2F49" w:rsidRDefault="003E2F49">
      <w:pPr>
        <w:spacing w:after="120"/>
      </w:pPr>
      <w:r>
        <w:t>- Phòng Kế toán,</w:t>
      </w:r>
    </w:p>
    <w:p w14:paraId="1F6653D8" w14:textId="77777777" w:rsidR="003E2F49" w:rsidRDefault="003E2F49">
      <w:pPr>
        <w:spacing w:after="120"/>
      </w:pPr>
      <w:r>
        <w:t>- Phòng Văn thư.</w:t>
      </w:r>
    </w:p>
    <w:p w14:paraId="33AB4994" w14:textId="77777777" w:rsidR="003E2F49" w:rsidRDefault="003E2F49">
      <w:pPr>
        <w:spacing w:after="120"/>
      </w:pPr>
      <w:r>
        <w:t>Về sau, khối lượng công việc phát triển có thể chia ra nhiều phòng.</w:t>
      </w:r>
    </w:p>
    <w:p w14:paraId="4D3290E0" w14:textId="77777777" w:rsidR="003E2F49" w:rsidRDefault="003E2F49">
      <w:pPr>
        <w:spacing w:after="120"/>
      </w:pPr>
      <w:r>
        <w:t>Mỗi phòng có một Trưởng phòng và một hay hai Phó phòng điều khiển tuỳ theo tính chất công việc chia ra nhiều bộ phận có một đồng chí phụ trách bộ phận.</w:t>
      </w:r>
    </w:p>
    <w:p w14:paraId="27ECC09C" w14:textId="77777777" w:rsidR="003E2F49" w:rsidRDefault="003E2F49">
      <w:pPr>
        <w:spacing w:after="120"/>
      </w:pPr>
      <w:r>
        <w:rPr>
          <w:b/>
          <w:bCs/>
        </w:rPr>
        <w:t>Điều 2, 3 ,4 ,5 ,6, 7 ....................................................................................................</w:t>
      </w:r>
    </w:p>
    <w:p w14:paraId="40A5F557" w14:textId="77777777" w:rsidR="003E2F49" w:rsidRDefault="003E2F49">
      <w:pPr>
        <w:spacing w:after="120"/>
      </w:pPr>
      <w:r>
        <w:rPr>
          <w:b/>
          <w:bCs/>
        </w:rPr>
        <w:lastRenderedPageBreak/>
        <w:t>Điều 8:</w:t>
      </w:r>
      <w:r>
        <w:t xml:space="preserve"> Ông Chánh văn phòng Ngân hàng quốc gia Việt Nam và ông Giám đốc Sở Quản lý Ngoại hối chiếu nghị định thi hành.</w:t>
      </w:r>
    </w:p>
    <w:p w14:paraId="39C1EE30" w14:textId="77777777" w:rsidR="003E2F49" w:rsidRDefault="003E2F49">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7"/>
        <w:gridCol w:w="9183"/>
      </w:tblGrid>
      <w:tr w:rsidR="003E2F49" w14:paraId="40267C30"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FDB6A46" w14:textId="77777777" w:rsidR="003E2F49" w:rsidRDefault="003E2F49">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F88DA2A" w14:textId="77777777" w:rsidR="003E2F49" w:rsidRDefault="003E2F49">
            <w:pPr>
              <w:jc w:val="center"/>
            </w:pPr>
            <w:r>
              <w:rPr>
                <w:b/>
                <w:bCs/>
              </w:rPr>
              <w:t>TỔNG GIÁM ĐỐC NGÂN HÀNG QUỐC GIA VIỆT NAM</w:t>
            </w:r>
            <w:r>
              <w:rPr>
                <w:b/>
                <w:bCs/>
              </w:rPr>
              <w:br/>
            </w:r>
            <w:r>
              <w:rPr>
                <w:b/>
                <w:bCs/>
              </w:rPr>
              <w:br/>
            </w:r>
            <w:r>
              <w:t> </w:t>
            </w:r>
            <w:r>
              <w:rPr>
                <w:b/>
                <w:bCs/>
              </w:rPr>
              <w:br/>
            </w:r>
            <w:r>
              <w:rPr>
                <w:b/>
                <w:bCs/>
              </w:rPr>
              <w:br/>
            </w:r>
            <w:r>
              <w:rPr>
                <w:b/>
                <w:bCs/>
              </w:rPr>
              <w:br/>
              <w:t>Lê Viết Lượng</w:t>
            </w:r>
          </w:p>
        </w:tc>
      </w:tr>
    </w:tbl>
    <w:p w14:paraId="1F770BE4" w14:textId="77777777" w:rsidR="003E2F49" w:rsidRDefault="003E2F49">
      <w:pPr>
        <w:spacing w:after="120"/>
      </w:pPr>
      <w:r>
        <w:t> </w:t>
      </w:r>
    </w:p>
    <w:sectPr w:rsidR="003E2F4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0A"/>
    <w:rsid w:val="00164A0A"/>
    <w:rsid w:val="003E2F49"/>
    <w:rsid w:val="004242B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AF5F3D"/>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1681</Characters>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1972</CharactersWithSpaces>
  <SharedDoc>false</SharedDoc>
  <HyperlinkBase>http://vanbanphapluat.co/nghi-dinh-307-nd-vp-quy-dinh-nhiem-vu-so-quan-ly-ngoai-hoi-trung-uong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2022-07-27T10:29:00Z</dcterms:created>
  <dcterms:modified xsi:type="dcterms:W3CDTF">2022-07-27T10:29:00Z</dcterms:modified>
</cp:coreProperties>
</file>