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62834" w14:paraId="1988066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9B7C70D" w14:textId="77777777" w:rsidR="00E62834" w:rsidRDefault="00E62834">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5C146A" w14:textId="77777777" w:rsidR="00E62834" w:rsidRDefault="00E62834">
            <w:pPr>
              <w:jc w:val="center"/>
            </w:pPr>
            <w:r>
              <w:rPr>
                <w:b/>
                <w:bCs/>
              </w:rPr>
              <w:t>VIỆT NAM DÂN CHỦ CỘNG HOÀ</w:t>
            </w:r>
            <w:r>
              <w:br/>
            </w:r>
            <w:r>
              <w:rPr>
                <w:b/>
                <w:bCs/>
              </w:rPr>
              <w:t>Độc lập - Tự do - Hạnh phúc</w:t>
            </w:r>
            <w:r>
              <w:rPr>
                <w:b/>
                <w:bCs/>
              </w:rPr>
              <w:br/>
            </w:r>
            <w:r>
              <w:t xml:space="preserve">******** </w:t>
            </w:r>
          </w:p>
        </w:tc>
      </w:tr>
      <w:tr w:rsidR="00E62834" w14:paraId="169B25C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6AFD88" w14:textId="77777777" w:rsidR="00E62834" w:rsidRDefault="00E62834">
            <w:pPr>
              <w:jc w:val="center"/>
            </w:pPr>
            <w:r>
              <w:t xml:space="preserve">Số: 262-TTg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D8D08E6" w14:textId="77777777" w:rsidR="00E62834" w:rsidRDefault="00E62834">
            <w:pPr>
              <w:jc w:val="right"/>
            </w:pPr>
            <w:r>
              <w:rPr>
                <w:i/>
                <w:iCs/>
              </w:rPr>
              <w:t>Hà Nội, ngày 09 tháng 07 năm 1959 </w:t>
            </w:r>
            <w:r>
              <w:t xml:space="preserve"> </w:t>
            </w:r>
          </w:p>
        </w:tc>
      </w:tr>
    </w:tbl>
    <w:p w14:paraId="59048B3F" w14:textId="77777777" w:rsidR="00E62834" w:rsidRDefault="00E62834">
      <w:pPr>
        <w:spacing w:after="120"/>
      </w:pPr>
      <w:r>
        <w:rPr>
          <w:b/>
          <w:bCs/>
          <w:vanish/>
        </w:rPr>
        <w:t> </w:t>
      </w:r>
    </w:p>
    <w:p w14:paraId="1E5ECED3" w14:textId="77777777" w:rsidR="00E62834" w:rsidRDefault="00E62834">
      <w:pPr>
        <w:spacing w:after="120"/>
      </w:pPr>
      <w:r>
        <w:rPr>
          <w:b/>
          <w:bCs/>
          <w:vanish/>
        </w:rPr>
        <w:t> </w:t>
      </w:r>
    </w:p>
    <w:p w14:paraId="36312D73" w14:textId="77777777" w:rsidR="00E62834" w:rsidRDefault="00E62834">
      <w:pPr>
        <w:spacing w:after="120"/>
        <w:jc w:val="center"/>
      </w:pPr>
      <w:r>
        <w:rPr>
          <w:b/>
          <w:bCs/>
        </w:rPr>
        <w:t>NGHỊ ĐỊNH</w:t>
      </w:r>
    </w:p>
    <w:p w14:paraId="17A9627B" w14:textId="77777777" w:rsidR="00E62834" w:rsidRDefault="00E62834">
      <w:pPr>
        <w:spacing w:after="120"/>
        <w:jc w:val="center"/>
      </w:pPr>
      <w:r>
        <w:t>VỀ VIỆC CHUYỂN GIAO CÔNG TÁC KIỂM DỊCH THỰC VẬT, ĐỘNG VẬT VÀ CÁC SẢN PHẨM ĐỘNG VẬT XUẤT NHẬP KHẨU TỪ BỘ NGOẠI THƯƠNG SANG BỘ NÔNG LÂM.</w:t>
      </w:r>
    </w:p>
    <w:p w14:paraId="5833CA05" w14:textId="77777777" w:rsidR="00E62834" w:rsidRDefault="00E62834">
      <w:pPr>
        <w:spacing w:after="120"/>
        <w:jc w:val="center"/>
      </w:pPr>
      <w:r>
        <w:rPr>
          <w:b/>
          <w:bCs/>
        </w:rPr>
        <w:t>THỦ TƯỚNG CHÍNH PHỦ</w:t>
      </w:r>
    </w:p>
    <w:p w14:paraId="55DA0AA4" w14:textId="77777777" w:rsidR="00E62834" w:rsidRDefault="00E62834">
      <w:pPr>
        <w:spacing w:after="120"/>
      </w:pPr>
      <w:r>
        <w:rPr>
          <w:i/>
          <w:iCs/>
        </w:rPr>
        <w:t>Căn cứ nghị định số 1045-TTg ngày 13-9-1956 của Thủ tướng Chính phủ giao Bộ Thương nghiệp phụ trách việc kiểm nghiệm và kiểm dịch hàng hóa xuất nhập khẩu;</w:t>
      </w:r>
      <w:r>
        <w:rPr>
          <w:i/>
          <w:iCs/>
        </w:rPr>
        <w:br/>
        <w:t>Xét công tác kiểm dịch thực vật và động vật xuất nhập khẩu là bộ phận khăng khít của công tác bảo vệ thực vật gia súc, phòng trừ dịch tễ ở trong nước;</w:t>
      </w:r>
      <w:r>
        <w:rPr>
          <w:i/>
          <w:iCs/>
        </w:rPr>
        <w:br/>
        <w:t>Theo đề nghị của các ông Bộ trưởng Bộ Ngoại thương và Bộ Nông lâm;</w:t>
      </w:r>
    </w:p>
    <w:p w14:paraId="28D713D7" w14:textId="77777777" w:rsidR="00E62834" w:rsidRDefault="00E62834">
      <w:pPr>
        <w:spacing w:after="120"/>
        <w:jc w:val="center"/>
      </w:pPr>
      <w:r>
        <w:rPr>
          <w:b/>
          <w:bCs/>
        </w:rPr>
        <w:t>NGHỊ  ĐỊNH:</w:t>
      </w:r>
    </w:p>
    <w:p w14:paraId="5E20E5E9" w14:textId="77777777" w:rsidR="00E62834" w:rsidRDefault="00E62834">
      <w:pPr>
        <w:spacing w:after="120"/>
      </w:pPr>
      <w:r>
        <w:rPr>
          <w:b/>
          <w:bCs/>
        </w:rPr>
        <w:t xml:space="preserve">Điều 1: </w:t>
      </w:r>
      <w:r>
        <w:t>- Nay giao công tác kiểm dịch thực vật, động vật và các sản phẩm động vật xuất nhập khẩu gồm các loại cây cối, hoa quả, ngũ cốc, gia súc, các loại lông, da, xương , sừng, v.v… cho Bộ Nông lâm phụ trách.</w:t>
      </w:r>
    </w:p>
    <w:p w14:paraId="2F210E70" w14:textId="77777777" w:rsidR="00E62834" w:rsidRDefault="00E62834">
      <w:pPr>
        <w:spacing w:after="120"/>
      </w:pPr>
      <w:r>
        <w:rPr>
          <w:b/>
          <w:bCs/>
        </w:rPr>
        <w:t xml:space="preserve">Điều 2: </w:t>
      </w:r>
      <w:r>
        <w:t>- Bộ Ngoại thương chuyển giao toàn bộ cơ sở, tài sản, cán bộ, kinh phí của bộ phận công tác kiểm dịch thực vật, động vật và các sản phẩm động vật xuất nhập khẩu sang Bộ Nông lâm.</w:t>
      </w:r>
    </w:p>
    <w:p w14:paraId="22339CA8" w14:textId="77777777" w:rsidR="00E62834" w:rsidRDefault="00E62834">
      <w:pPr>
        <w:spacing w:after="120"/>
      </w:pPr>
      <w:bookmarkStart w:id="1" w:name="dieu_3"/>
      <w:r>
        <w:rPr>
          <w:b/>
          <w:bCs/>
        </w:rPr>
        <w:t>Điều 3:</w:t>
      </w:r>
      <w:r>
        <w:t>- Nhiệm vụ cụ thể, hệ thống tổ chức, thủ tục, biện pháp để thi hành công tác kiểm dịch thực vật, động vật và các sản phẩm động vật xuất nhập khẩu do Bộ Nông lâm quy định theo luật lệ hiện hành.</w:t>
      </w:r>
      <w:bookmarkEnd w:id="1"/>
    </w:p>
    <w:p w14:paraId="310D94D3" w14:textId="77777777" w:rsidR="00E62834" w:rsidRDefault="00E62834">
      <w:pPr>
        <w:spacing w:after="120"/>
      </w:pPr>
      <w:r>
        <w:rPr>
          <w:b/>
          <w:bCs/>
        </w:rPr>
        <w:t xml:space="preserve">Điều 4: </w:t>
      </w:r>
      <w:r>
        <w:t>- Những điều khoản ghi trong nghị định số 1045-TTg ngày 13-9-1956 trái với nghị định này đều bãi bỏ.</w:t>
      </w:r>
    </w:p>
    <w:p w14:paraId="71133A8A" w14:textId="77777777" w:rsidR="00E62834" w:rsidRDefault="00E62834">
      <w:pPr>
        <w:spacing w:after="120"/>
      </w:pPr>
      <w:r>
        <w:rPr>
          <w:b/>
          <w:bCs/>
        </w:rPr>
        <w:t xml:space="preserve">Điều 5: </w:t>
      </w:r>
      <w:r>
        <w:t>- Các ông Bộ trưởng Bộ Ngoại thương, Bộ trưởng Bộ Nông lâm chịu trách nhiệm thi hành nghị định này.</w:t>
      </w:r>
    </w:p>
    <w:p w14:paraId="09B9C2D0" w14:textId="77777777" w:rsidR="00E62834" w:rsidRDefault="00E6283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E62834" w14:paraId="20C983F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7350A6" w14:textId="77777777" w:rsidR="00E62834" w:rsidRDefault="00E6283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E9B4CB" w14:textId="77777777" w:rsidR="00E62834" w:rsidRDefault="00E62834">
            <w:pPr>
              <w:jc w:val="center"/>
            </w:pPr>
            <w:r>
              <w:rPr>
                <w:b/>
                <w:bCs/>
              </w:rPr>
              <w:t>K.T THỦ TƯỚNG CHÍNH PHỦ</w:t>
            </w:r>
            <w:r>
              <w:rPr>
                <w:b/>
                <w:bCs/>
              </w:rPr>
              <w:br/>
              <w:t>PHÓ THỦ TƯỚNG</w:t>
            </w:r>
            <w:r>
              <w:br/>
              <w:t> </w:t>
            </w:r>
            <w:r>
              <w:br/>
            </w:r>
            <w:r>
              <w:br/>
            </w:r>
            <w:r>
              <w:br/>
              <w:t> </w:t>
            </w:r>
            <w:r>
              <w:rPr>
                <w:b/>
                <w:bCs/>
              </w:rPr>
              <w:br/>
              <w:t>Phạm Hùng</w:t>
            </w:r>
          </w:p>
        </w:tc>
      </w:tr>
    </w:tbl>
    <w:p w14:paraId="6DD8B216" w14:textId="77777777" w:rsidR="00E62834" w:rsidRDefault="00E62834">
      <w:pPr>
        <w:spacing w:after="120"/>
      </w:pPr>
      <w:r>
        <w:t> </w:t>
      </w:r>
    </w:p>
    <w:sectPr w:rsidR="00E628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FB"/>
    <w:rsid w:val="002777A1"/>
    <w:rsid w:val="00751AFB"/>
    <w:rsid w:val="00E628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0B20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CharactersWithSpaces>
  <SharedDoc>false</SharedDoc>
  <HyperlinkBase>http://vanbanphapluat.co/nghi-dinh-262-ttg-chuyen-giao-cong-tac-kiem-dich-thuc-vat-dong-vat-va-cac-san-pham-dong-vat-xuat-nhap-khau-tu-bo-ngoai-thuong-sang-bo-nong-lam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2022-07-28T08:00:00Z</dcterms:created>
  <dcterms:modified xsi:type="dcterms:W3CDTF">2022-07-28T08:00:00Z</dcterms:modified>
</cp:coreProperties>
</file>