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B5B8D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2A8614" w14:textId="77777777" w:rsidR="00000000" w:rsidRDefault="00000000">
            <w:pPr>
              <w:spacing w:before="120"/>
              <w:jc w:val="center"/>
            </w:pPr>
            <w:r>
              <w:rPr>
                <w:b/>
                <w:bCs/>
                <w:lang w:val="vi-VN"/>
              </w:rPr>
              <w:t xml:space="preserve">ỦY BAN NHÂN DÂN </w:t>
            </w:r>
            <w:r>
              <w:rPr>
                <w:b/>
                <w:bCs/>
              </w:rPr>
              <w:br/>
            </w:r>
            <w:r>
              <w:rPr>
                <w:b/>
                <w:bCs/>
                <w:lang w:val="vi-VN"/>
              </w:rP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566902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938E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809CEC"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10BF9B" w14:textId="77777777" w:rsidR="00000000" w:rsidRDefault="00000000">
            <w:pPr>
              <w:spacing w:before="120"/>
              <w:jc w:val="right"/>
            </w:pPr>
            <w:r>
              <w:rPr>
                <w:i/>
                <w:iCs/>
                <w:lang w:val="vi-VN"/>
              </w:rPr>
              <w:t xml:space="preserve">Bạc Liêu, ngày </w:t>
            </w:r>
            <w:r>
              <w:rPr>
                <w:i/>
                <w:iCs/>
              </w:rPr>
              <w:t>27</w:t>
            </w:r>
            <w:r>
              <w:rPr>
                <w:i/>
                <w:iCs/>
                <w:lang w:val="vi-VN"/>
              </w:rPr>
              <w:t xml:space="preserve"> tháng 10 năm 2022</w:t>
            </w:r>
          </w:p>
        </w:tc>
      </w:tr>
    </w:tbl>
    <w:p w14:paraId="31C136C6" w14:textId="77777777" w:rsidR="00000000" w:rsidRDefault="00000000">
      <w:pPr>
        <w:spacing w:before="120" w:after="280" w:afterAutospacing="1"/>
      </w:pPr>
      <w:r>
        <w:t> </w:t>
      </w:r>
    </w:p>
    <w:p w14:paraId="5C5F2424" w14:textId="77777777" w:rsidR="00000000" w:rsidRDefault="00000000">
      <w:pPr>
        <w:spacing w:before="120" w:after="280" w:afterAutospacing="1"/>
        <w:jc w:val="center"/>
      </w:pPr>
      <w:r>
        <w:rPr>
          <w:b/>
          <w:bCs/>
          <w:lang w:val="vi-VN"/>
        </w:rPr>
        <w:t>QUYẾT ĐỊNH</w:t>
      </w:r>
    </w:p>
    <w:p w14:paraId="48FA6D97" w14:textId="77777777" w:rsidR="00000000" w:rsidRDefault="00000000">
      <w:pPr>
        <w:spacing w:before="120" w:after="280" w:afterAutospacing="1"/>
        <w:jc w:val="center"/>
      </w:pPr>
      <w:r>
        <w:rPr>
          <w:lang w:val="vi-VN"/>
        </w:rPr>
        <w:t>BÃI BỎ QUYẾT ĐỊNH SỐ 10/2019/QĐ-UBND NGÀY 26 THÁNG 6 NĂM 2019 CỦA ỦY BAN NHÂN DÂN TỈNH BẠC LIÊU BAN HÀNH QUY ĐỊNH VỀ KỸ THUẬT AN TOÀN ĐIỆN SAU CÔNG TƠ</w:t>
      </w:r>
    </w:p>
    <w:p w14:paraId="4A4B2501" w14:textId="77777777" w:rsidR="00000000" w:rsidRDefault="00000000">
      <w:pPr>
        <w:spacing w:before="120" w:after="280" w:afterAutospacing="1"/>
        <w:jc w:val="center"/>
      </w:pPr>
      <w:r>
        <w:rPr>
          <w:b/>
          <w:bCs/>
          <w:lang w:val="vi-VN"/>
        </w:rPr>
        <w:t>ỦY BAN NHÂN DÂN TỈNH BẠC LIÊU</w:t>
      </w:r>
    </w:p>
    <w:p w14:paraId="3FD76776" w14:textId="77777777" w:rsidR="00000000" w:rsidRDefault="00000000">
      <w:pPr>
        <w:spacing w:before="120" w:after="280" w:afterAutospacing="1"/>
      </w:pPr>
      <w:r>
        <w:rPr>
          <w:i/>
          <w:iCs/>
          <w:lang w:val="vi-VN"/>
        </w:rPr>
        <w:t>Căn cứ Luật Tổ chức chính quyền địa phương ngày 19 tháng 6 năm 2015;</w:t>
      </w:r>
    </w:p>
    <w:p w14:paraId="45A8FA60" w14:textId="77777777" w:rsidR="00000000" w:rsidRDefault="00000000">
      <w:pPr>
        <w:spacing w:before="120" w:after="280" w:afterAutospacing="1"/>
      </w:pPr>
      <w:r>
        <w:rPr>
          <w:i/>
          <w:iCs/>
          <w:lang w:val="vi-VN"/>
        </w:rPr>
        <w:t>Căn cứ Luật sửa đổi, b</w:t>
      </w:r>
      <w:r>
        <w:rPr>
          <w:i/>
          <w:iCs/>
        </w:rPr>
        <w:t xml:space="preserve">ổ </w:t>
      </w:r>
      <w:r>
        <w:rPr>
          <w:i/>
          <w:iCs/>
          <w:lang w:val="vi-VN"/>
        </w:rPr>
        <w:t>sung một số điều của Luật Tổ chức Chính phủ và Luật Tổ chức chính quyền địa phương ngày 22 tháng 11 năm 2019;</w:t>
      </w:r>
    </w:p>
    <w:p w14:paraId="7E9A0CEA" w14:textId="77777777" w:rsidR="00000000" w:rsidRDefault="00000000">
      <w:pPr>
        <w:spacing w:before="120" w:after="280" w:afterAutospacing="1"/>
      </w:pPr>
      <w:r>
        <w:rPr>
          <w:i/>
          <w:iCs/>
          <w:lang w:val="vi-VN"/>
        </w:rPr>
        <w:t>Căn cứ Luật Ban hành văn bản Quy phạm pháp luật ngày 22 tháng 6 năm 2015;</w:t>
      </w:r>
    </w:p>
    <w:p w14:paraId="76EE5741"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30964855" w14:textId="77777777" w:rsidR="00000000" w:rsidRDefault="00000000">
      <w:pPr>
        <w:spacing w:before="120" w:after="280" w:afterAutospacing="1"/>
      </w:pPr>
      <w:r>
        <w:rPr>
          <w:i/>
          <w:iCs/>
          <w:lang w:val="vi-VN"/>
        </w:rPr>
        <w:t>Theo đề nghị của Giám đốc Sở Công Thương tại Tờ trình số 90/TTr-SCT ngày 06 tháng 10 năm 2022.</w:t>
      </w:r>
    </w:p>
    <w:p w14:paraId="1061B821" w14:textId="77777777" w:rsidR="00000000" w:rsidRDefault="00000000">
      <w:pPr>
        <w:spacing w:before="120" w:after="280" w:afterAutospacing="1"/>
        <w:jc w:val="center"/>
      </w:pPr>
      <w:r>
        <w:rPr>
          <w:b/>
          <w:bCs/>
          <w:lang w:val="vi-VN"/>
        </w:rPr>
        <w:t>QUYẾT ĐỊNH:</w:t>
      </w:r>
    </w:p>
    <w:p w14:paraId="0FE175E6" w14:textId="77777777" w:rsidR="00000000" w:rsidRDefault="00000000">
      <w:pPr>
        <w:spacing w:before="120" w:after="280" w:afterAutospacing="1"/>
      </w:pPr>
      <w:r>
        <w:rPr>
          <w:b/>
          <w:bCs/>
          <w:lang w:val="vi-VN"/>
        </w:rPr>
        <w:t>Điều 1. Bãi bỏ toàn bộ Quyết định số 10/2019/QĐ-UBND ngày 26 tháng 6 năm 2019 của Ủy ban nhân dân tỉnh Bạc Liêu ban hành Quy định về kỹ thuật an toàn điện sau công tơ.</w:t>
      </w:r>
    </w:p>
    <w:p w14:paraId="5774BCF7" w14:textId="77777777" w:rsidR="00000000" w:rsidRDefault="00000000">
      <w:pPr>
        <w:spacing w:before="120" w:after="280" w:afterAutospacing="1"/>
      </w:pPr>
      <w:r>
        <w:rPr>
          <w:b/>
          <w:bCs/>
          <w:lang w:val="vi-VN"/>
        </w:rPr>
        <w:t>Điều 2.</w:t>
      </w:r>
      <w:r>
        <w:rPr>
          <w:lang w:val="vi-VN"/>
        </w:rPr>
        <w:t xml:space="preserve"> Giao Sở Công Thươ</w:t>
      </w:r>
      <w:r>
        <w:t>n</w:t>
      </w:r>
      <w:r>
        <w:rPr>
          <w:lang w:val="vi-VN"/>
        </w:rPr>
        <w:t>g chủ trì, phối hợp với các Sở, Ngành, đơn vị chức năng có liên quan và Ủy ban nhân dân các huyện, thị xã, thành phố tổ chức triển khai thực hiện Quyết định theo quy định của pháp luật.</w:t>
      </w:r>
    </w:p>
    <w:p w14:paraId="3482235A"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Công Thương; Giám đốc, Thủ trưởng các Sở, Ngành, đơn vị chức năng có liên quan; Chủ tịch Ủy ban nhân dân các huyện, thị xã, thành phố và các tổ chức, cá nhân có liên quan chịu trách nhiệm thi hành Quyết định này.</w:t>
      </w:r>
    </w:p>
    <w:p w14:paraId="7F930271" w14:textId="77777777" w:rsidR="00000000" w:rsidRDefault="00000000">
      <w:pPr>
        <w:spacing w:before="120" w:after="280" w:afterAutospacing="1"/>
      </w:pPr>
      <w:r>
        <w:rPr>
          <w:lang w:val="vi-VN"/>
        </w:rPr>
        <w:t xml:space="preserve">Quyết định này có hiệu lực kể từ ngày 06 tháng </w:t>
      </w:r>
      <w:r>
        <w:t>11</w:t>
      </w:r>
      <w:r>
        <w:rPr>
          <w:lang w:val="vi-VN"/>
        </w:rPr>
        <w:t xml:space="preserve"> năm 2022.</w:t>
      </w:r>
    </w:p>
    <w:p w14:paraId="45D1A59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04CB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CA1AC6" w14:textId="77777777" w:rsidR="00000000" w:rsidRDefault="00000000">
            <w:pPr>
              <w:spacing w:before="120"/>
            </w:pPr>
            <w:r>
              <w:rPr>
                <w:b/>
                <w:bCs/>
                <w:i/>
                <w:iCs/>
                <w:lang w:val="vi-VN"/>
              </w:rPr>
              <w:lastRenderedPageBreak/>
              <w:br/>
              <w:t>Nơi nhận:</w:t>
            </w:r>
            <w:r>
              <w:rPr>
                <w:b/>
                <w:bCs/>
                <w:i/>
                <w:iCs/>
                <w:lang w:val="vi-VN"/>
              </w:rPr>
              <w:br/>
            </w:r>
            <w:r>
              <w:rPr>
                <w:sz w:val="16"/>
                <w:lang w:val="vi-VN"/>
              </w:rPr>
              <w:t>- Như điều 3;</w:t>
            </w:r>
            <w:r>
              <w:rPr>
                <w:sz w:val="16"/>
                <w:lang w:val="vi-VN"/>
              </w:rPr>
              <w:br/>
              <w:t xml:space="preserve">- Bộ Công Thương </w:t>
            </w:r>
            <w:r>
              <w:rPr>
                <w:i/>
                <w:iCs/>
                <w:sz w:val="16"/>
                <w:lang w:val="vi-VN"/>
              </w:rPr>
              <w:t>(báo cáo)</w:t>
            </w:r>
            <w:r>
              <w:rPr>
                <w:sz w:val="16"/>
                <w:lang w:val="vi-VN"/>
              </w:rPr>
              <w:t>;</w:t>
            </w:r>
            <w:r>
              <w:rPr>
                <w:sz w:val="16"/>
                <w:lang w:val="vi-VN"/>
              </w:rPr>
              <w:br/>
              <w:t>- Cục kiểm tra VBQPPL-B</w:t>
            </w:r>
            <w:r>
              <w:rPr>
                <w:sz w:val="16"/>
              </w:rPr>
              <w:t>ộ</w:t>
            </w:r>
            <w:r>
              <w:rPr>
                <w:sz w:val="16"/>
                <w:lang w:val="vi-VN"/>
              </w:rPr>
              <w:t xml:space="preserve"> Tư pháp;</w:t>
            </w:r>
            <w:r>
              <w:rPr>
                <w:sz w:val="16"/>
                <w:lang w:val="vi-VN"/>
              </w:rPr>
              <w:br/>
              <w:t>- TT. Tỉnh ủy; TT.HĐND tỉnh;</w:t>
            </w:r>
            <w:r>
              <w:rPr>
                <w:sz w:val="16"/>
                <w:lang w:val="vi-VN"/>
              </w:rPr>
              <w:br/>
              <w:t xml:space="preserve">- Đoàn Đại biểu Quốc hội </w:t>
            </w:r>
            <w:r>
              <w:rPr>
                <w:sz w:val="16"/>
              </w:rPr>
              <w:t>tỉnh</w:t>
            </w:r>
            <w:r>
              <w:rPr>
                <w:sz w:val="16"/>
                <w:lang w:val="vi-VN"/>
              </w:rPr>
              <w:t>;</w:t>
            </w:r>
            <w:r>
              <w:rPr>
                <w:sz w:val="16"/>
                <w:lang w:val="vi-VN"/>
              </w:rPr>
              <w:br/>
              <w:t>- Ủy ban MTTQ Việt Nam tỉnh;</w:t>
            </w:r>
            <w:r>
              <w:rPr>
                <w:sz w:val="16"/>
                <w:lang w:val="vi-VN"/>
              </w:rPr>
              <w:br/>
              <w:t>- CT, các PCT UBND tỉnh;</w:t>
            </w:r>
            <w:r>
              <w:rPr>
                <w:sz w:val="16"/>
                <w:lang w:val="vi-VN"/>
              </w:rPr>
              <w:br/>
              <w:t xml:space="preserve">- Sở Tư pháp </w:t>
            </w:r>
            <w:r>
              <w:rPr>
                <w:i/>
                <w:iCs/>
                <w:sz w:val="16"/>
              </w:rPr>
              <w:t>(</w:t>
            </w:r>
            <w:r>
              <w:rPr>
                <w:i/>
                <w:iCs/>
                <w:sz w:val="16"/>
                <w:lang w:val="vi-VN"/>
              </w:rPr>
              <w:t>tự kiểm tra)</w:t>
            </w:r>
            <w:r>
              <w:rPr>
                <w:sz w:val="16"/>
                <w:lang w:val="vi-VN"/>
              </w:rPr>
              <w:t>;</w:t>
            </w:r>
            <w:r>
              <w:rPr>
                <w:sz w:val="16"/>
                <w:lang w:val="vi-VN"/>
              </w:rPr>
              <w:br/>
              <w:t>- CVP, các PCVP UBND tỉnh;</w:t>
            </w:r>
            <w:r>
              <w:rPr>
                <w:sz w:val="16"/>
                <w:lang w:val="vi-VN"/>
              </w:rPr>
              <w:br/>
              <w:t xml:space="preserve">- Trung tâm CB - TH </w:t>
            </w:r>
            <w:r>
              <w:rPr>
                <w:i/>
                <w:iCs/>
                <w:sz w:val="16"/>
                <w:lang w:val="vi-VN"/>
              </w:rPr>
              <w:t>(đăng công báo)</w:t>
            </w:r>
            <w:r>
              <w:rPr>
                <w:sz w:val="16"/>
                <w:lang w:val="vi-VN"/>
              </w:rPr>
              <w:t>;</w:t>
            </w:r>
            <w:r>
              <w:rPr>
                <w:sz w:val="16"/>
                <w:lang w:val="vi-VN"/>
              </w:rPr>
              <w:br/>
              <w:t>- Lưu: VT (Duy-034</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71E902" w14:textId="77777777" w:rsidR="00000000" w:rsidRDefault="00000000">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Lê Tấn Cận</w:t>
            </w:r>
          </w:p>
        </w:tc>
      </w:tr>
    </w:tbl>
    <w:p w14:paraId="1E080B17" w14:textId="77777777" w:rsidR="002E3FC5" w:rsidRDefault="00000000">
      <w:pPr>
        <w:spacing w:before="120" w:after="280" w:afterAutospacing="1"/>
      </w:pPr>
      <w:r>
        <w:rPr>
          <w:b/>
          <w:bCs/>
        </w:rPr>
        <w:t> </w:t>
      </w:r>
    </w:p>
    <w:sectPr w:rsidR="002E3FC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DB1"/>
    <w:rsid w:val="002E3FC5"/>
    <w:rsid w:val="00C37DB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A1DD7"/>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2022-11-08T10:19:00Z</dcterms:created>
  <dcterms:modified xsi:type="dcterms:W3CDTF">2022-11-08T10:19:00Z</dcterms:modified>
</cp:coreProperties>
</file>