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348"/>
        <w:gridCol w:w="5508"/>
      </w:tblGrid>
      <w:tr w:rsidR="00000000" w14:paraId="2EC99A3E" w14:textId="77777777">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4F320DF5" w14:textId="77777777" w:rsidR="00000000" w:rsidRDefault="00000000">
            <w:pPr>
              <w:spacing w:before="120"/>
              <w:jc w:val="center"/>
            </w:pPr>
            <w:r>
              <w:rPr>
                <w:b/>
                <w:bCs/>
              </w:rPr>
              <w:t>ỦY BAN NHÂN DÂN</w:t>
            </w:r>
            <w:r>
              <w:rPr>
                <w:b/>
                <w:bCs/>
              </w:rPr>
              <w:br/>
              <w:t>TỈNH LAI CHÂU</w:t>
            </w:r>
            <w:r>
              <w:rPr>
                <w:b/>
                <w:bCs/>
              </w:rPr>
              <w:br/>
              <w: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4E4E596D" w14:textId="77777777" w:rsidR="00000000" w:rsidRDefault="00000000">
            <w:pPr>
              <w:spacing w:before="120"/>
              <w:jc w:val="center"/>
            </w:pPr>
            <w:r>
              <w:rPr>
                <w:b/>
                <w:bCs/>
              </w:rPr>
              <w:t>CỘNG HÒA XÃ HỘI CHỦ NGHĨA VIỆT NAM</w:t>
            </w:r>
            <w:r>
              <w:rPr>
                <w:b/>
                <w:bCs/>
              </w:rPr>
              <w:br/>
              <w:t xml:space="preserve">Độc lập - Tự do - Hạnh phúc </w:t>
            </w:r>
            <w:r>
              <w:rPr>
                <w:b/>
                <w:bCs/>
              </w:rPr>
              <w:br/>
              <w:t>---------------</w:t>
            </w:r>
          </w:p>
        </w:tc>
      </w:tr>
      <w:tr w:rsidR="00000000" w14:paraId="57A37CCB" w14:textId="77777777">
        <w:tblPrEx>
          <w:tblBorders>
            <w:top w:val="none" w:sz="0" w:space="0" w:color="auto"/>
            <w:bottom w:val="none" w:sz="0" w:space="0" w:color="auto"/>
            <w:insideH w:val="none" w:sz="0" w:space="0" w:color="auto"/>
            <w:insideV w:val="none" w:sz="0" w:space="0" w:color="auto"/>
          </w:tblBorders>
        </w:tblPrEx>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072F08BB" w14:textId="77777777" w:rsidR="00000000" w:rsidRDefault="00000000">
            <w:pPr>
              <w:spacing w:before="120"/>
              <w:jc w:val="center"/>
            </w:pPr>
            <w:r>
              <w:t>Số: 11/CT-UBND</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326E96FF" w14:textId="77777777" w:rsidR="00000000" w:rsidRDefault="00000000">
            <w:pPr>
              <w:spacing w:before="120"/>
              <w:jc w:val="right"/>
            </w:pPr>
            <w:r>
              <w:rPr>
                <w:i/>
                <w:iCs/>
              </w:rPr>
              <w:t>Lai Châu, ngày 26 tháng 8 năm 2022</w:t>
            </w:r>
          </w:p>
        </w:tc>
      </w:tr>
    </w:tbl>
    <w:p w14:paraId="35F74E84" w14:textId="77777777" w:rsidR="00000000" w:rsidRDefault="00000000">
      <w:pPr>
        <w:spacing w:before="120" w:after="280" w:afterAutospacing="1"/>
        <w:jc w:val="center"/>
      </w:pPr>
      <w:r>
        <w:t> </w:t>
      </w:r>
    </w:p>
    <w:p w14:paraId="6B8BDE77" w14:textId="77777777" w:rsidR="00000000" w:rsidRDefault="00000000">
      <w:pPr>
        <w:spacing w:before="120" w:after="280" w:afterAutospacing="1"/>
        <w:jc w:val="center"/>
      </w:pPr>
      <w:r>
        <w:rPr>
          <w:b/>
          <w:bCs/>
        </w:rPr>
        <w:t>CHỈ THỊ</w:t>
      </w:r>
    </w:p>
    <w:p w14:paraId="6FE26421" w14:textId="77777777" w:rsidR="00000000" w:rsidRDefault="00000000">
      <w:pPr>
        <w:spacing w:before="120" w:after="280" w:afterAutospacing="1"/>
        <w:jc w:val="center"/>
      </w:pPr>
      <w:r>
        <w:t>VỀ THỰC HIỆN NHIỆM VỤ TRỌNG TÂM NĂM HỌC 2022 - 2023</w:t>
      </w:r>
    </w:p>
    <w:p w14:paraId="5B282B37" w14:textId="77777777" w:rsidR="00000000" w:rsidRDefault="00000000">
      <w:pPr>
        <w:spacing w:before="120" w:after="280" w:afterAutospacing="1"/>
      </w:pPr>
      <w:r>
        <w:t>Năm học 2022 - 2023, ngành Giáo dục tiếp tục triển khai thực hiện Nghị quyết Đại hội đại biểu toàn quốc lần thứ XIII của Đảng; Nghị quyết của Quốc hội về Kế hoạch phát triển kinh tế - xã hội 5 năm 2021 - 2025; Nghị quyết của Chính phủ về Chương trình hành động của Chính phủ thực hiện Nghị quyết Đại hội đại biểu toàn quốc lần thứ XIII của Đảng; Nghị quyết Đại hội đại biểu Đảng bộ tỉnh Lai Châu lần thứ XIV</w:t>
      </w:r>
      <w:bookmarkStart w:id="0" w:name="_ftnref1"/>
      <w:bookmarkEnd w:id="0"/>
      <w:r>
        <w:fldChar w:fldCharType="begin"/>
      </w:r>
      <w:r>
        <w:instrText xml:space="preserve"> HYPERLINK \l "_ftn1" </w:instrText>
      </w:r>
      <w:r>
        <w:fldChar w:fldCharType="separate"/>
      </w:r>
      <w:r>
        <w:rPr>
          <w:color w:val="0000FF"/>
          <w:u w:val="single"/>
        </w:rPr>
        <w:t>(1)</w:t>
      </w:r>
      <w:r>
        <w:fldChar w:fldCharType="end"/>
      </w:r>
      <w:r>
        <w:t xml:space="preserve">, nhiệm kỳ 2020 - 2025; Chương trình hành động số 04-CTr/TU ngày 08/12/2020 của Tỉnh ủy Lai Châu về thực hiện Nghị quyết Đại hội đại biểu Đảng bộ tỉnh lần thứ XIV, nhiệm kỳ 2020 - 2025; Chương trình hành động số 09-CTr/TU ngày 19/7/2021 của Tỉnh ủy Lai Châu về thực hiện Nghị quyết Đại hội đại biểu toàn quốc lần thứ XIII của Đảng; Quyết định số 790/QĐ-UBND ngày 02/7/2021 của UBND tỉnh Lai Châu về ban hành Chương trình hành động thực hiện Nghị quyết số 50/NQ-CP ngày 20/5/2021 của Chính phủ về Chương trình hành động của Chính phủ thực hiện Nghị quyết Đại hội đại biểu toàn quốc lần thứ XIII của Đảng; Quyết định số 2559/QĐ-BGDĐT ngày 06/8/2021 ban hành Chương trình hành động của Bộ Giáo dục và Đào tạo triển khai Chương trình hành động của Chính phủ thực hiện Nghị quyết Đại hội đại biểu toàn quốc lần thứ XIII của Đảng. Ngành Giáo dục xác định chủ đề năm học 2022 - 2023 là </w:t>
      </w:r>
      <w:r>
        <w:rPr>
          <w:b/>
          <w:bCs/>
          <w:i/>
          <w:iCs/>
        </w:rPr>
        <w:t>“Đoàn kết, sáng tạo, ra sức phấn đấu hoàn thành tốt các nhiệm vụ và mục tiêu đổi mới, củng cố và nâng cao chất lượng giáo dục và đào tạo”</w:t>
      </w:r>
      <w:r>
        <w:t>.</w:t>
      </w:r>
    </w:p>
    <w:p w14:paraId="2F0EC61B" w14:textId="77777777" w:rsidR="00000000" w:rsidRDefault="00000000">
      <w:pPr>
        <w:spacing w:before="120" w:after="280" w:afterAutospacing="1"/>
      </w:pPr>
      <w:r>
        <w:t>Để hoàn thành tốt nhiệm vụ năm học 2022 - 2023, Chủ tịch Ủy ban nhân dân tỉnh yêu cầu ngành Giáo dục và Đào tạo, các sở, ban, ngành, đoàn thể, Ủy ban nhân dân các huyện, thành phố quán triệt thực hiện Chỉ thị số 1112/CT-BGDĐT ngày 19/8/2022 của Bộ trưởng Bộ Giáo dục và Đào tạo, Chỉ thị của Chủ tịch Ủy ban nhân dân tỉnh về thực hiện nhiệm vụ trọng tâm năm học 2022 - 2023 như sau:</w:t>
      </w:r>
    </w:p>
    <w:p w14:paraId="64D2CD94" w14:textId="77777777" w:rsidR="00000000" w:rsidRDefault="00000000">
      <w:pPr>
        <w:spacing w:before="120" w:after="280" w:afterAutospacing="1"/>
      </w:pPr>
      <w:r>
        <w:rPr>
          <w:b/>
          <w:bCs/>
        </w:rPr>
        <w:t>I. CÁC NHIỆM VỤ VÀ GIẢI PHÁP</w:t>
      </w:r>
    </w:p>
    <w:p w14:paraId="06258375" w14:textId="77777777" w:rsidR="00000000" w:rsidRDefault="00000000">
      <w:pPr>
        <w:spacing w:before="120" w:after="280" w:afterAutospacing="1"/>
      </w:pPr>
      <w:r>
        <w:rPr>
          <w:b/>
          <w:bCs/>
        </w:rPr>
        <w:t>1. Nâng cao hiệu lực, hiệu quả trong quản lý nhà nước về giáo dục và đào tạo</w:t>
      </w:r>
    </w:p>
    <w:p w14:paraId="6830C710" w14:textId="77777777" w:rsidR="00000000" w:rsidRDefault="00000000">
      <w:pPr>
        <w:spacing w:before="120" w:after="280" w:afterAutospacing="1"/>
      </w:pPr>
      <w:r>
        <w:t>Tiếp tục triển khai, thực hiện có hiệu quả các quan điểm, chủ trương của Trung ương, Bộ Giáo dục và Đào tạo, của Tỉnh về phát triển giáo dục và đào tạo; rà soát, tham mưu các văn bản quy phạm pháp luật theo chức năng quản lý nhà nước của Sở Giáo dục và Đào tạo.</w:t>
      </w:r>
    </w:p>
    <w:p w14:paraId="3251AD6B" w14:textId="77777777" w:rsidR="00000000" w:rsidRDefault="00000000">
      <w:pPr>
        <w:spacing w:before="120" w:after="280" w:afterAutospacing="1"/>
      </w:pPr>
      <w:r>
        <w:t>Tiếp tục đổi mới quản lý nhà nước về giáo dục và đào tạo theo hướng đẩy mạnh phân cấp, phân quyền, hiệu lực, hiệu quả, bảo đảm vai trò kiến tạo để phát triển giáo dục. Đổi mới quản trị nhà trường theo hướng tinh gọn, hiện đại, minh bạch; tăng cường thực hiện dân chủ cơ sở, phát huy vai trò và tiếng nói của đội ngũ nhà giáo trong các nhà trường.</w:t>
      </w:r>
    </w:p>
    <w:p w14:paraId="0276BE56" w14:textId="77777777" w:rsidR="00000000" w:rsidRDefault="00000000">
      <w:pPr>
        <w:spacing w:before="120" w:after="280" w:afterAutospacing="1"/>
      </w:pPr>
      <w:r>
        <w:lastRenderedPageBreak/>
        <w:t>Ngành giáo dục chủ động rà soát, nắm chắc số liệu, làm tốt công tác dự báo sự phát triển về quy mô học sinh trong giai đoạn 5 năm, 10 năm để chủ động tham mưu cho UBND tỉnh bố trí nugồn lực phát triển hệ thống trường lớp, cơ sở vật chất, đội ngũ giáo viên đáp ứng nhu cầu học tập của học sinh. Triển khai, thực hiện các chiến lược, quy hoạch, kế hoạch, nhiệm vụ, đề án, chương trình để cụ thể hóa các chủ trương, định hướng phát triển giáo dục và đào tạo theo từng năm và cho cả giai đoạn. Phân tích cụ thể phổ điểm, điểm thi trung bình của từng môn học, từng trường trong các kỳ thi (thi tốt nghiệp THPT, thi tuyển sinh vào lớp 10, thi học sinh giỏi,...), so sánh kết quả thi giữa các trường, các địa phương để kịp thời chỉ đạo, chấn chỉnh triển khai giải pháp dạy học phù hợp nhằm nâng cao chất lượng giáo dục thực chất. Nghiên cứu, tham mưu UBND tỉnh ban hành kế hoạch tuyển sinh vào lớp 10 năm học 2023 - 2024 bằng hình thức thi tuyển đối với tất cả các trường THPT trên địa bàn tỉnh.</w:t>
      </w:r>
    </w:p>
    <w:p w14:paraId="2070A244" w14:textId="77777777" w:rsidR="00000000" w:rsidRDefault="00000000">
      <w:pPr>
        <w:spacing w:before="120" w:after="280" w:afterAutospacing="1"/>
      </w:pPr>
      <w:r>
        <w:rPr>
          <w:b/>
          <w:bCs/>
        </w:rPr>
        <w:t>2. Chủ động phòng, chống và ứng phó hiệu quả với thiên tai, dịch bệnh</w:t>
      </w:r>
    </w:p>
    <w:p w14:paraId="1C0DC6F3" w14:textId="77777777" w:rsidR="00000000" w:rsidRDefault="00000000">
      <w:pPr>
        <w:spacing w:before="120" w:after="280" w:afterAutospacing="1"/>
      </w:pPr>
      <w:r>
        <w:t>Tiếp tục chỉ đạo thực hiện Kế hoạch tổng thể của Bộ Giáo dục và Đào tạo, của Tỉnh thích ứng với tình hình dịch COVID-19 bảo đảm tổ chức dạy và học an toàn, chất lượng. Chỉ đạo, hướng dẫn triển khai nhiệm vụ năm học 2022-2023 chủ động, linh hoạt để thích ứng với tình hình thiên tai, dịch bệnh, phòng chống tai nạn thương tích, vừa bảo đảm an toàn cho học sinh, giáo viên, vừa củng cố và nâng cao chất lượng giáo dục.</w:t>
      </w:r>
    </w:p>
    <w:p w14:paraId="57962441" w14:textId="77777777" w:rsidR="00000000" w:rsidRDefault="00000000">
      <w:pPr>
        <w:spacing w:before="120" w:after="280" w:afterAutospacing="1"/>
      </w:pPr>
      <w:r>
        <w:t>Tổ chức triển khai hiệu quả Chương trình “Sức khỏe học đường giai đoạn 2021-2025”, Chương trình “Y tế trường học trong các cơ sở giáo dục mầm non, phổ thông gắn với y tế cơ sở giai đoạn 2021-2025”; Đề án tổng thể phát triển giáo dục thể chất, thể thao trường học giai đoạn 2016-2020, định hướng đến năm 2025; tăng cường tổ chức bữa ăn bảo đảm dinh dưỡng hợp lý và an toàn thực phẩm; tiếp tục đẩy mạnh các hoạt động thể thao học sinh gắn kết với nội dung môn học giáo dục thể chất thuộc Chương trình giáo dục phổ thông 2018; hoạt động văn hóa văn nghệ trong trường học.</w:t>
      </w:r>
    </w:p>
    <w:p w14:paraId="35F9B27F" w14:textId="77777777" w:rsidR="00000000" w:rsidRDefault="00000000">
      <w:pPr>
        <w:spacing w:before="120" w:after="280" w:afterAutospacing="1"/>
      </w:pPr>
      <w:r>
        <w:rPr>
          <w:b/>
          <w:bCs/>
        </w:rPr>
        <w:t>3. Tăng cường công tác chính trị, tư tưởng</w:t>
      </w:r>
    </w:p>
    <w:p w14:paraId="474186A8" w14:textId="77777777" w:rsidR="00000000" w:rsidRDefault="00000000">
      <w:pPr>
        <w:spacing w:before="120" w:after="280" w:afterAutospacing="1"/>
      </w:pPr>
      <w:r>
        <w:t>Tăng cường công tác chính trị, tư tưởng đối với cán bộ, công chức, viên chức và người lao động để tạo sự đoàn kết, thống nhất trong toàn ngành; xây dựng đội ngũ nhà giáo và cán bộ quản lý giáo dục các cấp thực sự gương mẫu, là tấm gương cho học sinh, sinh viên noi theo.</w:t>
      </w:r>
    </w:p>
    <w:p w14:paraId="37D7B0AD" w14:textId="77777777" w:rsidR="00000000" w:rsidRDefault="00000000">
      <w:pPr>
        <w:spacing w:before="120" w:after="280" w:afterAutospacing="1"/>
      </w:pPr>
      <w:r>
        <w:t>Đẩy mạnh công tác giáo dục lý tưởng cách mạng, tư tưởng chính trị, đạo đức, lối sống, kỹ năng sống, kỹ năng nghề nghiệp, việc làm cho học sinh, sinh viên; tiếp tục đẩy mạnh việc học tập và làm theo tư tưởng, đạo đức, phong cách Hồ Chí Minh trong các cơ sở giáo dục và đào tạo; tiếp tục đẩy mạnh xây dựng văn hóa học đường, chú trọng xây dựng văn hóa ứng xử lành mạnh, phát huy những giá trị tích cực về thuần phong, mỹ tục, nêu cao tinh thần tương thân, tương ái, đoàn kết. Nâng cao chất lượng công tác giáo dục quốc phòng, an ninh.</w:t>
      </w:r>
    </w:p>
    <w:p w14:paraId="68A1A7EC" w14:textId="77777777" w:rsidR="00000000" w:rsidRDefault="00000000">
      <w:pPr>
        <w:spacing w:before="120" w:after="280" w:afterAutospacing="1"/>
      </w:pPr>
      <w:r>
        <w:t>Tổ chức triển khai thực hiện Chương trình “Tăng cường giáo dục lý tưởng cách mạng, đạo đức, lối sống và khơi dậy khát vọng cống hiến cho thanh niên, thiếu niên, nhi đồng giai đoạn 2021-2030”; Chương trình “Giáo dục lý tưởng cách mạng, đạo đức, lối sống văn hoá cho thanh niên, thiếu niên, nhi đồng trên không gian mạng giai đoạn 2022-2030”; Chỉ thị của Thủ tướng Chính phủ về việc tăng cường triển khai công tác xây dựng văn hóa học đường và Đề án “Hỗ trợ học sinh, sinh viên khởi nghiệp đến năm 2025”.</w:t>
      </w:r>
    </w:p>
    <w:p w14:paraId="1CB40917" w14:textId="77777777" w:rsidR="00000000" w:rsidRDefault="00000000">
      <w:pPr>
        <w:spacing w:before="120" w:after="280" w:afterAutospacing="1"/>
      </w:pPr>
      <w:r>
        <w:rPr>
          <w:b/>
          <w:bCs/>
        </w:rPr>
        <w:t>4. Phát triển đội ngũ nhà giáo và cán bộ quản lý giáo dục đáp ứng yêu cầu đổi mới giáo dục và đào tạo</w:t>
      </w:r>
    </w:p>
    <w:p w14:paraId="41CD709A" w14:textId="77777777" w:rsidR="00000000" w:rsidRDefault="00000000">
      <w:pPr>
        <w:spacing w:before="120" w:after="280" w:afterAutospacing="1"/>
      </w:pPr>
      <w:r>
        <w:t>Xây dựng đội ngũ nhà giáo và cán bộ quản lý giáo dục bảo đảm đủ về số lượng, đồng bộ về cơ cấu, đạt chuẩn về trình độ đào tạo, có phẩm chất đạo đức tốt, có chuyên môn, nghiệp vụ vững vàng.</w:t>
      </w:r>
    </w:p>
    <w:p w14:paraId="01659519" w14:textId="77777777" w:rsidR="00000000" w:rsidRDefault="00000000">
      <w:pPr>
        <w:spacing w:before="120" w:after="280" w:afterAutospacing="1"/>
      </w:pPr>
      <w:r>
        <w:t>Tổ chức tuyển dụng giáo viên, trong đó ưu tiên biên chế để tuyển dụng giáo viên cho các môn học mới trong Chương trình giáo dục phổ thông 2018. Chủ động rà soát, bố trí, sắp xếp trường, lớp, giáo viên, nhân viên phù hợp với điều kiện thực tế của địa phương, đơn vị và biên chế được giao theo quy định. Thực hiện kịp thời và đầy đủ các chế độ, chính sách đối với đội ngũ nhà giáo, cán bộ quản lý, nhân viên ngành Giáo dục.</w:t>
      </w:r>
    </w:p>
    <w:p w14:paraId="311588B2" w14:textId="77777777" w:rsidR="00000000" w:rsidRDefault="00000000">
      <w:pPr>
        <w:spacing w:before="120" w:after="280" w:afterAutospacing="1"/>
      </w:pPr>
      <w:r>
        <w:t>Tiếp tục triển khai Kế hoạch thực hiện lộ trình nâng trình độ chuẩn được đào tạo của giáo viên mầm non, tiểu học, trung học cơ sở theo quy định tại Nghị định số 71/2020/NĐ-CP ngày 30 tháng 6 năm 2020 của Chính phủ; chú trọng triển khai bồi dưỡng thường xuyên, bồi dưỡng nâng cao năng lực quản lý, giảng dạy đáp ứng yêu cầu chuẩn hiệu trưởng, chuẩn nghề nghiệp giáo viên các cấp học và thực hiện Chương trình giáo dục phổ thông 2018; tăng cường ứng dụng công nghệ thông tin trong đánh giá chuẩn và bồi dưỡng thường xuyên cho cán bộ quản lý, giáo viên các cấp học. Căn cứ dự báo quy mô trường, lớp, học sinh giai đoạn 2022-2025 và nhu cầu tuyển dụng giáo viên, triển khai một số giải pháp dài hạn để thực hiện đào tạo giáo viên gắn với nhu cầu sử dụng, bảo đảm đủ về cơ cấu, số lượng, chất lượng đáp ứng yêu cầu đổi mới giáo dục và thực hiện Chương trình giáo dục phổ thông 2018. Quan tâm bố trí giáo viên dạy học các môn Ngoại ngữ và môn Tin học để triển khai Chương trình giáo dục phổ thông 2018 từ lớp 3.</w:t>
      </w:r>
    </w:p>
    <w:p w14:paraId="2229D960" w14:textId="77777777" w:rsidR="00000000" w:rsidRDefault="00000000">
      <w:pPr>
        <w:spacing w:before="120" w:after="280" w:afterAutospacing="1"/>
      </w:pPr>
      <w:r>
        <w:rPr>
          <w:b/>
          <w:bCs/>
        </w:rPr>
        <w:t>5. Thu hút và sử dụng hiệu quả các nguồn lực đầu tư cho giáo dục</w:t>
      </w:r>
    </w:p>
    <w:p w14:paraId="3A850C82" w14:textId="77777777" w:rsidR="00000000" w:rsidRDefault="00000000">
      <w:pPr>
        <w:spacing w:before="120" w:after="280" w:afterAutospacing="1"/>
      </w:pPr>
      <w:r>
        <w:t>Tăng cường thu hút các nguồn lực đầu tư cho giáo dục và đào tạo. Ưu tiên đầu tư cơ sở vật chất, thiết bị dạy học tối thiểu bảo đảm thực hiện Chương trình giáo dục phổ thông 2018. Đẩy mạnh thu hút các nguồn lực xã hội hóa đầu tư trong lĩnh vực giáo dục và đào tạo.</w:t>
      </w:r>
    </w:p>
    <w:p w14:paraId="1D3DA425" w14:textId="77777777" w:rsidR="00000000" w:rsidRDefault="00000000">
      <w:pPr>
        <w:spacing w:before="120" w:after="280" w:afterAutospacing="1"/>
      </w:pPr>
      <w:r>
        <w:t>Tiếp tục thực hiện lồng ghép có hiệu quả Chương trình mục tiêu quốc gia phát triển kinh tế - xã hội vùng đồng bào dân tộc thiểu số và miền núi giai đoạn 2021-2030; Chương trình mục tiêu quốc gia xây dựng nông thôn mới giai đoạn 2021-2025, Chương trình mục tiêu quốc gia giảm nghèo bền vững giai đoạn 2021-2025 với các dự án thuộc danh mục Kế hoạch đầu tư công trung hạn của địa phương giai đoạn 2021-2025 để đầu tư cơ sở vật chất, thiết bị dạy học, đặc biệt tại các cơ sở giáo dục vùng đặc biệt khó khăn. Ưu tiên củng cố, phát triển các trường phổ thông dân tộc nội trú, phổ thông dân tộc bán trú và các trường phổ thông có học sinh bán trú, các cơ sở giáo dục mầm non, phổ thông ở vùng đặc biệt khó khăn.</w:t>
      </w:r>
    </w:p>
    <w:p w14:paraId="60CED131" w14:textId="77777777" w:rsidR="00000000" w:rsidRDefault="00000000">
      <w:pPr>
        <w:spacing w:before="120" w:after="280" w:afterAutospacing="1"/>
      </w:pPr>
      <w:r>
        <w:rPr>
          <w:b/>
          <w:bCs/>
        </w:rPr>
        <w:t>6. Thực hiện hiệu quả chương trình giáo dục mầm non, giáo dục phổ thông và giáo dục thường xuyên</w:t>
      </w:r>
    </w:p>
    <w:p w14:paraId="793C3604" w14:textId="77777777" w:rsidR="00000000" w:rsidRDefault="00000000">
      <w:pPr>
        <w:spacing w:before="120" w:after="280" w:afterAutospacing="1"/>
      </w:pPr>
      <w:r>
        <w:t>Tổ chức nuôi dưỡng, chăm sóc, giáo dục trẻ đáp ứng yêu cầu của chương trình giáo dục mầm non trong điều kiện mới. Nâng cao chất lượng thực hiện chuyên đề “Xây dựng trường mầm non lấy trẻ làm trung tâm giai đoạn 2021-2025” và Đề án “Tăng cường chuẩn bị tiếng Việt cho trẻ mầm non và học sinh tiểu học vùng dân tộc thiểu số giai đoạn 2016-2020, định hướng đến 2025 trên cơ sở tiếng mẹ đẻ của trẻ”. Phát triển mạng lưới trường, lớp mầm non phù hợp với điều kiện kinh tế - xã hội của địa phương, đáp ứng đa dạng nhu cầu đến trường của trẻ em; tiếp tục quan tâm phát triển giáo dục mầm non vùng đặc biệt khó khăn. Củng cố, duy trì và nâng cao chất lượng phổ cập giáo dục mầm non cho trẻ em 5 tuổi, khuyến khích các địa phương có điều kiện thực hiện phổ cập giáo dục mầm non cho trẻ em mẫu giáo. Tăng cường quản lý, hỗ trợ nâng cao chất lượng nhóm, lớp độc lập tư thục.</w:t>
      </w:r>
    </w:p>
    <w:p w14:paraId="15F122E7" w14:textId="77777777" w:rsidR="00000000" w:rsidRDefault="00000000">
      <w:pPr>
        <w:spacing w:before="120" w:after="280" w:afterAutospacing="1"/>
      </w:pPr>
      <w:r>
        <w:t>Triển khai Chương trình giáo dục phổ thông 2018 đối với lớp 3, lớp 7, lớp 10; lựa chọn sách giáo khoa lớp 4, lớp 8, lớp 11; nâng cao chất lượng biên soạn, thẩm định tài liệu giáo dục địa phương; tăng cường các điều kiện đảm bảo triển khai thực hiện hiệu quả Chương trình giáo dục phổ thông 2018 như chuẩn bị đội ngũ giáo viên, cơ sở vật chất, thiết bị dạy học. Củng cố, nâng cao chất lượng phổ cập giáo dục tiểu học và trung học cơ sở. Chỉ đạo các cơ sở giáo dục xây dựng kế hoạch giáo dục của nhà trường theo hướng dẫn của Bộ Giáo dục và Đào tạo phù hợp với điều kiện thực tiễn, đáp ứng yêu cầu thực hiện hiệu quả các phương pháp dạy học tích cực nhằm phát triển phẩm chất, năng lực học sinh. Chú trọng đổi mới công tác quản lý, quản trị trường học theo hướng phát huy tính chủ động, linh hoạt của nhà trường và năng lực tự chủ, sáng tạo của tổ chuyên môn, giáo viên trong việc thực hiện Chương trình giáo dục phổ thông. Tăng cường phối hợp giữa nhà trường, cha mẹ học sinh và các cơ quan, tổ chức có liên quan trong quá trình thực hiện kế hoạch giáo dục của nhà trường.</w:t>
      </w:r>
    </w:p>
    <w:p w14:paraId="5ED4BDAD" w14:textId="77777777" w:rsidR="00000000" w:rsidRDefault="00000000">
      <w:pPr>
        <w:spacing w:before="120" w:after="280" w:afterAutospacing="1"/>
      </w:pPr>
      <w:r>
        <w:t>Triển khai thực hiện chương trình giáo dục thường xuyên cấp trung học cơ sở và cấp trung học phổ thông chất lượng, hiệu quả. Tiếp tục thực hiện Quyết định số 522/QĐ-TTg ngày 14/5/2018 của Thủ tướng Chính phủ về phê duyệt Đề án giáo dục hướng nghiệp và định hướng phân luồng học sinh trong giáo dục phổ thông giai đoạn 2018-2025; chú trọng nhiệm vụ xây dựng kế hoạch giáo dục hướng nghiệp và định hướng phân luồng học sinh trong giáo dục phổ thông theo hướng mở theo Thông báo số 310/TB-HĐND ngày 25/7/2022 của Hội đồng nhân dân tỉnh Lai Châu về kết luận của Chủ tọa kỳ họp về chất vấn và trả lời chất vấn tại kỳ họp thứ tám HĐND tỉnh khóa XV; đổi mới nội dung, hình thức giáo dục hướng nghiệp gắn với thực tiễn phát triển kinh tế - xã hội và nhu cầu của thị trường lao động. Nâng cao chất lượng hoạt động các cơ sở giáo dục thường xuyên. Đa dạng hóa nội dung chương trình, tạo điều kiện thuận lợi cho người dân được học tập liên tục, suốt đời; nâng cao chất lượng các chương trình bồi dưỡng chuyên môn, nghiệp vụ đáp ứng yêu cầu phát triển và chuyển đổi nghề nghiệp cho người lao động. Tổ chức triển khai thực hiện đồng bộ, hiệu quả Chỉ thị số 14/CT-TTg ngày 25 tháng 5 năm 2021 của Thủ tướng Chính phủ về đẩy mạnh công tác khuyến học, khuyến tài, xây dựng xã hội học tập giai đoạn 2021-2030 và Quyết định số 1373/QĐ-TTg ngày 30 tháng 7 năm 2021 của Thủ tướng Chính phủ phê duyệt Đề án “Xây dựng xã hội học tập giai đoạn 2021-2030”.</w:t>
      </w:r>
    </w:p>
    <w:p w14:paraId="227D73CF" w14:textId="77777777" w:rsidR="00000000" w:rsidRDefault="00000000">
      <w:pPr>
        <w:spacing w:before="120" w:after="280" w:afterAutospacing="1"/>
      </w:pPr>
      <w:r>
        <w:t>Bảo đảm công bằng trong tiếp cận giáo dục và đáp ứng nhu cầu học tập của người dân vùng đặc biệt khó khăn và các đối tượng chính sách khác. Đẩy mạnh công tác xóa mù chữ và giáo dục tiếp tục sau khi biết chữ, nhất là phụ nữ dân tộc thiểu số. Phát triển các phương thức giáo dục hòa nhập, chuyên biệt và bán chuyên biệt để đáp ứng quyền được học tập của người học là người khuyết tật, trẻ em có hoàn cảnh đặc biệt.</w:t>
      </w:r>
    </w:p>
    <w:p w14:paraId="41D09D7F" w14:textId="77777777" w:rsidR="00000000" w:rsidRDefault="00000000">
      <w:pPr>
        <w:spacing w:before="120" w:after="280" w:afterAutospacing="1"/>
      </w:pPr>
      <w:r>
        <w:t>Tổ chức tốt Kỳ thi tốt nghiệp trung học phổ thông năm 2023; triển khai sớm công tác chuẩn bị để bảo đảm các điều kiện thực hiện cho Kỳ thi ở các năm sau.</w:t>
      </w:r>
    </w:p>
    <w:p w14:paraId="7B36EE0B" w14:textId="77777777" w:rsidR="00000000" w:rsidRDefault="00000000">
      <w:pPr>
        <w:spacing w:before="120" w:after="280" w:afterAutospacing="1"/>
      </w:pPr>
      <w:r>
        <w:rPr>
          <w:b/>
          <w:bCs/>
        </w:rPr>
        <w:t>7. Đẩy mạnh chuyển đổi số, cải cách hành chính</w:t>
      </w:r>
    </w:p>
    <w:p w14:paraId="05572532" w14:textId="77777777" w:rsidR="00000000" w:rsidRDefault="00000000">
      <w:pPr>
        <w:spacing w:before="120" w:after="280" w:afterAutospacing="1"/>
      </w:pPr>
      <w:r>
        <w:t>Tăng cường chuyển đổi số và ứng dụng công nghệ thông tin trong giáo dục và đào tạo; tăng cường các điều kiện đảm bảo về hạ tầng kỹ thuật và kỹ năng ứng dụng công nghệ thông tin trong dạy - học trực tuyến và trong công tác kiểm tra, đánh giá chất lượng giáo dục. Đẩy mạnh cải cách hành chính, tăng cường thực hiện thủ tục hành chính qua dịch vụ công trực tuyến và bộ phận một cửa, một cửa liên thông. Triển khai thực hiện hiệu quả Đề án “Tăng cường ứng dụng công nghệ thông tin và chuyển đối số trong giáo dục và đào tạo giai đoạn 2022-2025, định hướng đến năm 2030” và Đề án “Phát triển ứng dụng dữ liệu về dân cư, định danh và xác thực điện tử phục vụ chuyển đổi số quốc gia giai đoạn 2022-2025”.</w:t>
      </w:r>
    </w:p>
    <w:p w14:paraId="7B3A92C0" w14:textId="77777777" w:rsidR="00000000" w:rsidRDefault="00000000">
      <w:pPr>
        <w:spacing w:before="120" w:after="280" w:afterAutospacing="1"/>
      </w:pPr>
      <w:r>
        <w:t>Triển khai hệ thống quản trị cơ sở giáo dục, hoàn thiện cơ sở dữ liệu toàn ngành, kết nối liên thông với các cơ sở dữ liệu quốc gia, ứng dụng hiệu quả trong công tác quản lý nhà nước về giáo dục và đào tạo.</w:t>
      </w:r>
    </w:p>
    <w:p w14:paraId="111CDAAC" w14:textId="77777777" w:rsidR="00000000" w:rsidRDefault="00000000">
      <w:pPr>
        <w:spacing w:before="120" w:after="280" w:afterAutospacing="1"/>
      </w:pPr>
      <w:r>
        <w:rPr>
          <w:b/>
          <w:bCs/>
        </w:rPr>
        <w:t>8. Tăng cường hội nhập quốc tế trong giáo dục</w:t>
      </w:r>
    </w:p>
    <w:p w14:paraId="1AFDA2F9" w14:textId="77777777" w:rsidR="00000000" w:rsidRDefault="00000000">
      <w:pPr>
        <w:spacing w:before="120" w:after="280" w:afterAutospacing="1"/>
      </w:pPr>
      <w:r>
        <w:t>Tăng cường hợp tác với các dự án phi chính phủ hỗ trợ phát triển giáo dục: Dự án Aide et Action (AEA), Dự án Plan Việt Nam và Plan International, tổ chức VVOB Việt Nam. Đẩy mạnh công tác quản lý hoạt động của các cơ sở giáo dục, các trung tâm ngoại ngữ có yếu tố nước ngoài và các tổ chức kinh doanh dịch vụ tư vấn du học. Khuyến khích các cơ sở giáo dục trên địa bàn tăng cường liên kết với các cơ sở, các trung tâm ngoại ngữ có yếu tố nước ngoài tham gia giao lưu, tích cực mở rộng hợp tác quốc tế trong dạy và học tiếng Anh.</w:t>
      </w:r>
    </w:p>
    <w:p w14:paraId="0F61DD90" w14:textId="77777777" w:rsidR="00000000" w:rsidRDefault="00000000">
      <w:pPr>
        <w:spacing w:before="120" w:after="280" w:afterAutospacing="1"/>
      </w:pPr>
      <w:r>
        <w:rPr>
          <w:b/>
          <w:bCs/>
        </w:rPr>
        <w:t>9. Tăng cường công tác thanh tra, kiểm tra và xử lý vi phạm</w:t>
      </w:r>
    </w:p>
    <w:p w14:paraId="387D8C25" w14:textId="77777777" w:rsidR="00000000" w:rsidRDefault="00000000">
      <w:pPr>
        <w:spacing w:before="120" w:after="280" w:afterAutospacing="1"/>
      </w:pPr>
      <w:r>
        <w:t>Tăng cường công tác thanh tra, kiểm tra việc thực hiện chính sách, pháp luật về giáo dục, đào tạo nhằm xây dựng môi trường giáo dục lành mạnh, ngăn ngừa và xử lý nghiêm các hành vi vi phạm pháp luật trong giáo dục và đào tạo. Đẩy mạnh kiểm tra công tác triển khai thực hiện Chương trình Giáo dục phổ thông 2018 tại các cơ sở giáo dục. Chú trọng các nội dung thanh tra, kiểm tra: Trách nhiệm và quyền hạn của Hội đồng trường; việc lựa chọn sách giáo khoa theo Chương trình giáo dục phổ thông năm 2018; hoạt động dạy thêm, học thêm; công tác quản lý tài chính, tài sản, đầu tư, sử dụng cơ sở vật chất, trang thiết bị dạy học tại các địa phương, cơ sở giáo dục.</w:t>
      </w:r>
    </w:p>
    <w:p w14:paraId="43762F13" w14:textId="77777777" w:rsidR="00000000" w:rsidRDefault="00000000">
      <w:pPr>
        <w:spacing w:before="120" w:after="280" w:afterAutospacing="1"/>
      </w:pPr>
      <w:r>
        <w:rPr>
          <w:b/>
          <w:bCs/>
        </w:rPr>
        <w:t>10. Đẩy mạnh thực hiện các phong trào thi đua trong toàn ngành</w:t>
      </w:r>
    </w:p>
    <w:p w14:paraId="27F8B842" w14:textId="77777777" w:rsidR="00000000" w:rsidRDefault="00000000">
      <w:pPr>
        <w:spacing w:before="120" w:after="280" w:afterAutospacing="1"/>
      </w:pPr>
      <w:r>
        <w:t>Tổ chức các phong trào thi đua thiết thực, hiệu quả chào mừng kỷ niệm 40 năm ngày Nhà giáo Việt Nam. Đẩy mạnh thực hiện phong trào thi đua “Đổi mới, sáng tạo trong quản lý, giảng dạy và học tập”, gắn với các phong trào thi đua do Thủ tướng Chính phủ phát động và việc “Học tập và làm theo tư tưởng, đạo đức, phong cách Hồ Chí Minh”. Nâng cao nhận thức về vai trò của công tác thi đua, khen thưởng, coi thi đua là động lực để nâng cao chất lượng giáo dục toàn diện. Chủ động phát hiện, biểu dương và nhân rộng các tấm gương người tốt, việc tốt trong toàn ngành.</w:t>
      </w:r>
    </w:p>
    <w:p w14:paraId="0BC172FA" w14:textId="77777777" w:rsidR="00000000" w:rsidRDefault="00000000">
      <w:pPr>
        <w:spacing w:before="120" w:after="280" w:afterAutospacing="1"/>
      </w:pPr>
      <w:r>
        <w:rPr>
          <w:b/>
          <w:bCs/>
        </w:rPr>
        <w:t>11. Tăng cường công tác truyền thông giáo dục</w:t>
      </w:r>
    </w:p>
    <w:p w14:paraId="1764A0BD" w14:textId="77777777" w:rsidR="00000000" w:rsidRDefault="00000000">
      <w:pPr>
        <w:spacing w:before="120" w:after="280" w:afterAutospacing="1"/>
      </w:pPr>
      <w:r>
        <w:t>Chủ động thông tin, truyền thông về các chủ trương, chính sách mới của ngành và việc triển khai thực hiện các nghị quyết của Đảng, Quốc hội, Chính phủ về đổi mới căn bản, toàn diện giáo dục và đào tạo. Đổi mới nội dung, phương thức truyền thông để nâng cao hiệu quả tuyên truyền; tăng cường phối hợp, xử lý hiệu quả các vấn đề về truyền thông, nhất là các vấn đề xã hội quan tâm, bức xúc để xã hội, nhân dân hiểu, chia sẻ, ủng hộ và đóng góp nhiều hơn cho ngành.</w:t>
      </w:r>
    </w:p>
    <w:p w14:paraId="0A7723D1" w14:textId="77777777" w:rsidR="00000000" w:rsidRDefault="00000000">
      <w:pPr>
        <w:spacing w:before="120" w:after="280" w:afterAutospacing="1"/>
      </w:pPr>
      <w:r>
        <w:rPr>
          <w:b/>
          <w:bCs/>
        </w:rPr>
        <w:t>II. TỔ CHỨC THỰC HIỆN</w:t>
      </w:r>
    </w:p>
    <w:p w14:paraId="17A5C266" w14:textId="77777777" w:rsidR="00000000" w:rsidRDefault="00000000">
      <w:pPr>
        <w:spacing w:before="120" w:after="280" w:afterAutospacing="1"/>
      </w:pPr>
      <w:r>
        <w:rPr>
          <w:b/>
          <w:bCs/>
        </w:rPr>
        <w:t xml:space="preserve">1. </w:t>
      </w:r>
      <w:r>
        <w:t>Sở Giáo dục và Đào tạo chủ trì, trên cơ sở Chỉ thị số 1112/CT-BGDĐT ngày 19/8/2022 của Bộ Giáo dục và Đào tạo và nội dung Chỉ thị của Ủy ban nhân dân tỉnh xây dựng kế hoạch chi tiết và tổ chức triển khai thực hiện tốt nhiệm vụ năm học 2022-2023, trong đó lưu ý các giải pháp chủ động phòng, chống và ứng phó hiệu quả với thiên tai, dịch bệnh; phối hợp với các sở, ban, ngành, đoàn thể cùng cấp và Ủy ban nhân dân các huyện, thành phố chỉ đạo, kiểm tra, đôn đốc các cơ sở giáo dục trên địa bàn thực hiện tốt nhiệm vụ năm học 2022-2023. Định kỳ tổng hợp kết quả thực hiện nhiệm vụ báo cáo Ủy ban nhân dân tỉnh, Bộ Giáo dục và Đào tạo.</w:t>
      </w:r>
    </w:p>
    <w:p w14:paraId="4D1F82BE" w14:textId="77777777" w:rsidR="00000000" w:rsidRDefault="00000000">
      <w:pPr>
        <w:spacing w:before="120" w:after="280" w:afterAutospacing="1"/>
      </w:pPr>
      <w:r>
        <w:rPr>
          <w:b/>
          <w:bCs/>
        </w:rPr>
        <w:t xml:space="preserve">2. </w:t>
      </w:r>
      <w:r>
        <w:t>Các sở, ban, ngành, đoàn thể liên quan; Ủy ban nhân dân các huyện, thành phố; các cơ sở giáo dục căn cứ nội dung Chỉ thị và chức năng, nhiệm vụ được giao có trách nhiệm xây kế hoạch, phối hợp triển khai thực hiện nhiệm vụ năm học; đề xuất các giải pháp chỉ đạo, kịp thời giải quyết các vấn đề mới phát sinh trong quá trình thực hiện./.</w:t>
      </w:r>
    </w:p>
    <w:p w14:paraId="4CE79BFF" w14:textId="77777777" w:rsidR="00000000" w:rsidRDefault="00000000">
      <w:pPr>
        <w:spacing w:before="120" w:after="280" w:afterAutospacing="1"/>
      </w:pPr>
      <w:r>
        <w:rPr>
          <w:b/>
          <w:bCs/>
          <w:i/>
          <w:iCs/>
        </w:rP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428"/>
        <w:gridCol w:w="4428"/>
      </w:tblGrid>
      <w:tr w:rsidR="00000000" w14:paraId="4D1DECF3" w14:textId="77777777">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6C5871D5" w14:textId="77777777" w:rsidR="00000000" w:rsidRDefault="00000000">
            <w:pPr>
              <w:spacing w:before="120"/>
            </w:pPr>
            <w:r>
              <w:rPr>
                <w:b/>
                <w:bCs/>
                <w:i/>
                <w:iCs/>
              </w:rPr>
              <w:br/>
              <w:t>Nơi nhận:</w:t>
            </w:r>
            <w:r>
              <w:rPr>
                <w:b/>
                <w:bCs/>
                <w:i/>
                <w:iCs/>
              </w:rPr>
              <w:br/>
            </w:r>
            <w:r>
              <w:rPr>
                <w:sz w:val="16"/>
              </w:rPr>
              <w:t>- Bộ GD&amp;ĐT; (để báo cáo)</w:t>
            </w:r>
            <w:r>
              <w:rPr>
                <w:sz w:val="16"/>
              </w:rPr>
              <w:br/>
              <w:t>- TT.Tỉnh ủy; (để báo cáo)</w:t>
            </w:r>
            <w:r>
              <w:rPr>
                <w:sz w:val="16"/>
              </w:rPr>
              <w:br/>
              <w:t>- TT.HĐND tỉnh; (để báo cáo)</w:t>
            </w:r>
            <w:r>
              <w:rPr>
                <w:sz w:val="16"/>
              </w:rPr>
              <w:br/>
              <w:t>- Chủ tịch, các PCT UBND tỉnh;</w:t>
            </w:r>
            <w:r>
              <w:rPr>
                <w:sz w:val="16"/>
              </w:rPr>
              <w:br/>
              <w:t>- Các sở, ban, ngành, đoàn thể tỉnh;</w:t>
            </w:r>
            <w:r>
              <w:rPr>
                <w:sz w:val="16"/>
              </w:rPr>
              <w:br/>
              <w:t>- Các hội: Cựu Giáo chức, Khuyến học tỉnh;</w:t>
            </w:r>
            <w:r>
              <w:rPr>
                <w:sz w:val="16"/>
              </w:rPr>
              <w:br/>
              <w:t>- UBND các huyện, thành phố;</w:t>
            </w:r>
            <w:r>
              <w:rPr>
                <w:sz w:val="16"/>
              </w:rPr>
              <w:br/>
              <w:t>- Trường CĐCĐ Lai Châu;</w:t>
            </w:r>
            <w:r>
              <w:rPr>
                <w:sz w:val="16"/>
              </w:rPr>
              <w:br/>
              <w:t>- V, C, CB;</w:t>
            </w:r>
            <w:r>
              <w:rPr>
                <w:sz w:val="16"/>
              </w:rPr>
              <w:br/>
              <w:t>- Phòng GD&amp;ĐT các huyện, thành phố;</w:t>
            </w:r>
            <w:r>
              <w:rPr>
                <w:sz w:val="16"/>
              </w:rPr>
              <w:br/>
              <w:t>- Các trường học trên địa bàn tỉnh;</w:t>
            </w:r>
            <w:r>
              <w:rPr>
                <w:sz w:val="16"/>
              </w:rPr>
              <w:br/>
              <w:t>- Báo Lai Châu, Đài PT-TH tỉnh;</w:t>
            </w:r>
            <w:r>
              <w:rPr>
                <w:sz w:val="16"/>
              </w:rPr>
              <w:br/>
              <w:t>- Lưu: VT, VX4.</w:t>
            </w:r>
          </w:p>
        </w:tc>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1813DD4F" w14:textId="77777777" w:rsidR="00000000" w:rsidRDefault="00000000">
            <w:pPr>
              <w:spacing w:before="120"/>
              <w:jc w:val="center"/>
            </w:pPr>
            <w:r>
              <w:rPr>
                <w:b/>
                <w:bCs/>
              </w:rPr>
              <w:t>CHỦ TỊCH</w:t>
            </w:r>
            <w:r>
              <w:rPr>
                <w:b/>
                <w:bCs/>
              </w:rPr>
              <w:br/>
            </w:r>
            <w:r>
              <w:rPr>
                <w:b/>
                <w:bCs/>
              </w:rPr>
              <w:br/>
            </w:r>
            <w:r>
              <w:rPr>
                <w:b/>
                <w:bCs/>
              </w:rPr>
              <w:br/>
            </w:r>
            <w:r>
              <w:rPr>
                <w:b/>
                <w:bCs/>
              </w:rPr>
              <w:br/>
            </w:r>
            <w:r>
              <w:rPr>
                <w:b/>
                <w:bCs/>
              </w:rPr>
              <w:br/>
              <w:t>Trần Tiến Dũng</w:t>
            </w:r>
          </w:p>
        </w:tc>
      </w:tr>
    </w:tbl>
    <w:p w14:paraId="10180A89" w14:textId="77777777" w:rsidR="00000000" w:rsidRDefault="00000000">
      <w:pPr>
        <w:spacing w:before="120" w:after="280" w:afterAutospacing="1"/>
      </w:pPr>
      <w:r>
        <w:rPr>
          <w:b/>
          <w:bCs/>
        </w:rPr>
        <w:t> </w:t>
      </w:r>
    </w:p>
    <w:p w14:paraId="0558DE99" w14:textId="77777777" w:rsidR="00000000" w:rsidRDefault="00000000">
      <w:pPr>
        <w:spacing w:after="280" w:afterAutospacing="1"/>
      </w:pPr>
    </w:p>
    <w:p w14:paraId="3D60493B" w14:textId="77777777" w:rsidR="00000000" w:rsidRDefault="00000000">
      <w:r>
        <w:pict w14:anchorId="680D697A">
          <v:rect id="_x0000_i1025" style="width:142.55pt;height:.75pt" o:hrpct="330" o:hrstd="t" o:hr="t" fillcolor="gray" stroked="f"/>
        </w:pict>
      </w:r>
    </w:p>
    <w:bookmarkStart w:id="1" w:name="_ftn1"/>
    <w:bookmarkEnd w:id="1"/>
    <w:p w14:paraId="31E6385F" w14:textId="77777777" w:rsidR="000A0B49" w:rsidRDefault="00000000">
      <w:pPr>
        <w:spacing w:after="280" w:afterAutospacing="1"/>
      </w:pPr>
      <w:r>
        <w:fldChar w:fldCharType="begin"/>
      </w:r>
      <w:r>
        <w:instrText xml:space="preserve"> HYPERLINK \l "_ftnref1" </w:instrText>
      </w:r>
      <w:r>
        <w:fldChar w:fldCharType="separate"/>
      </w:r>
      <w:r>
        <w:rPr>
          <w:color w:val="0000FF"/>
          <w:u w:val="single"/>
        </w:rPr>
        <w:t>(1)</w:t>
      </w:r>
      <w:r>
        <w:fldChar w:fldCharType="end"/>
      </w:r>
      <w:r>
        <w:t xml:space="preserve"> Nghị quyết số 05-NQ/ĐH ngày 23/20/2020 Đại hội đại biểu Đảng bộ tỉnh Lai Châu lần thứ XIV, nhiệm kỳ 2020 - 2025.</w:t>
      </w:r>
    </w:p>
    <w:sectPr w:rsidR="000A0B49">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stylePaneSortMethod w:val="0000"/>
  <w:defaultTabStop w:val="720"/>
  <w:noPunctuationKerning/>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32FE"/>
    <w:rsid w:val="000A0B49"/>
    <w:rsid w:val="007832FE"/>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A1DC0A6"/>
  <w15:chartTrackingRefBased/>
  <w15:docId w15:val="{0EC93D89-8963-4012-91FE-FA4C94A44F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nhideWhenUsed="1"/>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2672</Words>
  <Characters>15236</Characters>
  <Application>Microsoft Office Word</Application>
  <DocSecurity>0</DocSecurity>
  <Lines>126</Lines>
  <Paragraphs>35</Paragraphs>
  <ScaleCrop>false</ScaleCrop>
  <Company/>
  <LinksUpToDate>false</LinksUpToDate>
  <CharactersWithSpaces>17873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VinasecoPc</dc:creator>
  <cp:keywords/>
  <cp:lastModifiedBy>VinasecoPc</cp:lastModifiedBy>
  <cp:revision>2</cp:revision>
  <cp:lastPrinted>1601-01-01T00:00:00Z</cp:lastPrinted>
  <dcterms:created xsi:type="dcterms:W3CDTF">2022-09-07T10:09:00Z</dcterms:created>
  <dcterms:modified xsi:type="dcterms:W3CDTF">2022-09-07T10:09:00Z</dcterms:modified>
</cp:coreProperties>
</file>