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555594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3EFBED" w14:textId="77777777" w:rsidR="00000000" w:rsidRDefault="00000000">
            <w:pPr>
              <w:spacing w:before="120"/>
              <w:jc w:val="center"/>
            </w:pPr>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5393A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416F60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4F7F58" w14:textId="77777777" w:rsidR="00000000" w:rsidRDefault="00000000">
            <w:pPr>
              <w:spacing w:before="120"/>
              <w:jc w:val="center"/>
            </w:pPr>
            <w:r>
              <w:rPr>
                <w:lang w:val="vi-VN"/>
              </w:rPr>
              <w:t xml:space="preserve">Số: </w:t>
            </w:r>
            <w:r>
              <w:t>100/2022/NĐ-CP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D5186D" w14:textId="77777777" w:rsidR="00000000" w:rsidRDefault="00000000">
            <w:pPr>
              <w:spacing w:before="120"/>
              <w:jc w:val="right"/>
            </w:pPr>
            <w:r>
              <w:rPr>
                <w:i/>
                <w:iCs/>
                <w:lang w:val="vi-VN"/>
              </w:rPr>
              <w:t>Hà Nội, ngày 07 tháng 12 năm 2022</w:t>
            </w:r>
          </w:p>
        </w:tc>
      </w:tr>
    </w:tbl>
    <w:p w14:paraId="0FEA0C25" w14:textId="77777777" w:rsidR="00000000" w:rsidRDefault="00000000">
      <w:pPr>
        <w:spacing w:before="120" w:after="280" w:afterAutospacing="1"/>
      </w:pPr>
      <w:r>
        <w:t> </w:t>
      </w:r>
    </w:p>
    <w:p w14:paraId="20E09C7E" w14:textId="77777777" w:rsidR="00000000" w:rsidRDefault="00000000">
      <w:pPr>
        <w:spacing w:before="120" w:after="280" w:afterAutospacing="1"/>
        <w:jc w:val="center"/>
      </w:pPr>
      <w:r>
        <w:rPr>
          <w:b/>
          <w:bCs/>
          <w:lang w:val="vi-VN"/>
        </w:rPr>
        <w:t>NGHỊ ĐỊNH</w:t>
      </w:r>
    </w:p>
    <w:p w14:paraId="63E05853" w14:textId="77777777" w:rsidR="00000000" w:rsidRDefault="00000000">
      <w:pPr>
        <w:spacing w:before="120" w:after="280" w:afterAutospacing="1"/>
        <w:jc w:val="center"/>
      </w:pPr>
      <w:r>
        <w:rPr>
          <w:lang w:val="vi-VN"/>
        </w:rPr>
        <w:t>BÃI BỎ NGHỊ ĐỊNH SỐ 49/2012/NĐ-CP NGÀY 04 THÁNG 6 NĂM 2012 CỦA CHÍNH PHỦ QUY ĐỊNH DANH MỤC CÁC QUYẾT ĐỊNH HÀNH CHÍNH, HÀNH VI HÀNH CHÍNH THUỘC PHẠM VI BÍ MẬT NHÀ NƯỚC TRONG CÁC LĨNH VỰC QUỐC PHÒNG, AN NINH, NGOẠI GIAO</w:t>
      </w:r>
    </w:p>
    <w:p w14:paraId="30A95E17"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w:t>
      </w:r>
      <w:r>
        <w:rPr>
          <w:i/>
          <w:iCs/>
        </w:rPr>
        <w:t>í</w:t>
      </w:r>
      <w:r>
        <w:rPr>
          <w:i/>
          <w:iCs/>
          <w:lang w:val="vi-VN"/>
        </w:rPr>
        <w:t>nh quy</w:t>
      </w:r>
      <w:r>
        <w:rPr>
          <w:i/>
          <w:iCs/>
        </w:rPr>
        <w:t>ề</w:t>
      </w:r>
      <w:r>
        <w:rPr>
          <w:i/>
          <w:iCs/>
          <w:lang w:val="vi-VN"/>
        </w:rPr>
        <w:t>n địa phương ngày 22 tháng 11 năm 2019;</w:t>
      </w:r>
    </w:p>
    <w:p w14:paraId="6C8B6E72" w14:textId="77777777" w:rsidR="00000000" w:rsidRDefault="00000000">
      <w:pPr>
        <w:spacing w:before="120" w:after="280" w:afterAutospacing="1"/>
      </w:pPr>
      <w:r>
        <w:rPr>
          <w:i/>
          <w:iCs/>
          <w:lang w:val="vi-VN"/>
        </w:rPr>
        <w:t>Căn cứ Luật Bảo vệ bí mật nhà nước ngày 15 tháng 11 năm 2018;</w:t>
      </w:r>
    </w:p>
    <w:p w14:paraId="3C19004E" w14:textId="77777777" w:rsidR="00000000" w:rsidRDefault="00000000">
      <w:pPr>
        <w:spacing w:before="120" w:after="280" w:afterAutospacing="1"/>
      </w:pPr>
      <w:r>
        <w:rPr>
          <w:i/>
          <w:iCs/>
          <w:lang w:val="vi-VN"/>
        </w:rPr>
        <w:t>Căn cứ Luật Tố tụng hình sự ngày 25 tháng 11 năm 2015;</w:t>
      </w:r>
    </w:p>
    <w:p w14:paraId="262D719A"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386BDC70" w14:textId="77777777" w:rsidR="00000000" w:rsidRDefault="00000000">
      <w:pPr>
        <w:spacing w:before="120" w:after="280" w:afterAutospacing="1"/>
      </w:pPr>
      <w:r>
        <w:rPr>
          <w:i/>
          <w:iCs/>
          <w:lang w:val="vi-VN"/>
        </w:rPr>
        <w:t>Theo đề nghị của Bộ trưởng Bộ Công an;</w:t>
      </w:r>
    </w:p>
    <w:p w14:paraId="1CF49712" w14:textId="77777777" w:rsidR="00000000" w:rsidRDefault="00000000">
      <w:pPr>
        <w:spacing w:before="120" w:after="280" w:afterAutospacing="1"/>
      </w:pPr>
      <w:r>
        <w:rPr>
          <w:i/>
          <w:iCs/>
          <w:lang w:val="vi-VN"/>
        </w:rPr>
        <w:t>Chính phủ ban hành Nghị định bãi bỏ Nghị định số 49/2012/NĐ-CP ngày 04 tháng 6 năm 2012 của Chính phủ quy định danh mục các quyết định hành chính, hành vi hành chính thuộc phạm vi bí mật nhà nước trong các lĩnh vực quốc phòng, an ninh, ngoại giao.</w:t>
      </w:r>
    </w:p>
    <w:p w14:paraId="6E5453F8" w14:textId="77777777" w:rsidR="00000000" w:rsidRDefault="00000000">
      <w:pPr>
        <w:spacing w:before="120" w:after="280" w:afterAutospacing="1"/>
      </w:pPr>
      <w:r>
        <w:rPr>
          <w:b/>
          <w:bCs/>
          <w:lang w:val="vi-VN"/>
        </w:rPr>
        <w:t>Điều 1. Bãi bỏ toàn bộ văn bản quy phạm pháp luật</w:t>
      </w:r>
    </w:p>
    <w:p w14:paraId="34264768" w14:textId="77777777" w:rsidR="00000000" w:rsidRDefault="00000000">
      <w:pPr>
        <w:spacing w:before="120" w:after="280" w:afterAutospacing="1"/>
      </w:pPr>
      <w:r>
        <w:rPr>
          <w:lang w:val="vi-VN"/>
        </w:rPr>
        <w:t>B</w:t>
      </w:r>
      <w:r>
        <w:t>ã</w:t>
      </w:r>
      <w:r>
        <w:rPr>
          <w:lang w:val="vi-VN"/>
        </w:rPr>
        <w:t>i bỏ toàn bộ Nghị định số 49/2012/NĐ-CP ngày 04 tháng 6 năm 2012 của Chính phủ quy định danh mục các quyết định hành chính, hành vi hành chính thuộc phạm vi bí mật nhà nước trong các lĩnh vực quốc phòng, an ninh, ngoại giao.</w:t>
      </w:r>
    </w:p>
    <w:p w14:paraId="3B8E336E" w14:textId="77777777" w:rsidR="00000000" w:rsidRDefault="00000000">
      <w:pPr>
        <w:spacing w:before="120" w:after="280" w:afterAutospacing="1"/>
      </w:pPr>
      <w:r>
        <w:rPr>
          <w:b/>
          <w:bCs/>
          <w:lang w:val="vi-VN"/>
        </w:rPr>
        <w:t>Điều 2. Điều kho</w:t>
      </w:r>
      <w:r>
        <w:rPr>
          <w:b/>
          <w:bCs/>
        </w:rPr>
        <w:t>ả</w:t>
      </w:r>
      <w:r>
        <w:rPr>
          <w:b/>
          <w:bCs/>
          <w:lang w:val="vi-VN"/>
        </w:rPr>
        <w:t>n thi hành</w:t>
      </w:r>
    </w:p>
    <w:p w14:paraId="5957C3D9" w14:textId="77777777" w:rsidR="00000000" w:rsidRDefault="00000000">
      <w:pPr>
        <w:spacing w:before="120" w:after="280" w:afterAutospacing="1"/>
      </w:pPr>
      <w:r>
        <w:rPr>
          <w:lang w:val="vi-VN"/>
        </w:rPr>
        <w:t>1. Nghị định này có hiệu lực kể từ ngày ký ban hành.</w:t>
      </w:r>
    </w:p>
    <w:p w14:paraId="17014136" w14:textId="77777777" w:rsidR="00000000" w:rsidRDefault="00000000">
      <w:pPr>
        <w:spacing w:before="120" w:after="280" w:afterAutospacing="1"/>
      </w:pPr>
      <w:r>
        <w:rPr>
          <w:lang w:val="vi-VN"/>
        </w:rPr>
        <w:t>2. Các Bộ trưởng, Thủ trưởng cơ quan ngang Bộ, Thủ trưởng cơ quan thuộc Chính phủ, Chủ tịch Ủy ban nhân dân tỉnh, thành phố trực thuộc trung ương, các cơ quan, tổ chức và cá nhân có liên quan chịu trách nhiệm thi hành Nghị định này.</w:t>
      </w:r>
    </w:p>
    <w:p w14:paraId="262F853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0D2AE2F3"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08176016" w14:textId="77777777" w:rsidR="00000000" w:rsidRDefault="00000000">
            <w:pPr>
              <w:spacing w:before="120"/>
            </w:pPr>
            <w:r>
              <w:rPr>
                <w:b/>
                <w:bCs/>
                <w:i/>
                <w:iCs/>
                <w:lang w:val="vi-VN"/>
              </w:rPr>
              <w:lastRenderedPageBreak/>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UBND các tỉnh, thành phố trực thuộc trung </w:t>
            </w:r>
            <w:r>
              <w:rPr>
                <w:sz w:val="16"/>
              </w:rPr>
              <w:t>ương;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w:t>
            </w:r>
            <w:r>
              <w:rPr>
                <w:sz w:val="16"/>
              </w:rPr>
              <w:t>ố</w:t>
            </w:r>
            <w:r>
              <w:rPr>
                <w:sz w:val="16"/>
                <w:lang w:val="vi-VN"/>
              </w:rPr>
              <w:t>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rPr>
              <w:br/>
            </w:r>
            <w:r>
              <w:rPr>
                <w:sz w:val="16"/>
                <w:lang w:val="vi-VN"/>
              </w:rPr>
              <w:t>- Ngân hàng chính sách xã hội;</w:t>
            </w:r>
            <w:r>
              <w:rPr>
                <w:sz w:val="16"/>
              </w:rPr>
              <w:br/>
            </w:r>
            <w:r>
              <w:rPr>
                <w:sz w:val="16"/>
                <w:lang w:val="vi-VN"/>
              </w:rPr>
              <w:t>- Ngân hàng phát triển Việt Nam;</w:t>
            </w:r>
            <w:r>
              <w:rPr>
                <w:sz w:val="16"/>
                <w:lang w:val="vi-VN"/>
              </w:rPr>
              <w:br/>
              <w:t xml:space="preserve">- Ủy ban Trung ương Mặt </w:t>
            </w:r>
            <w:r>
              <w:rPr>
                <w:sz w:val="16"/>
              </w:rPr>
              <w:t>tr</w:t>
            </w:r>
            <w:r>
              <w:rPr>
                <w:sz w:val="16"/>
                <w:lang w:val="vi-VN"/>
              </w:rPr>
              <w:t>ận Tổ quốc Việt Nam;</w:t>
            </w:r>
            <w:r>
              <w:rPr>
                <w:sz w:val="16"/>
                <w:lang w:val="vi-VN"/>
              </w:rPr>
              <w:br/>
              <w:t>- Cơ quan trung ương của các đoàn thể;</w:t>
            </w:r>
            <w:r>
              <w:rPr>
                <w:sz w:val="16"/>
                <w:lang w:val="vi-VN"/>
              </w:rPr>
              <w:br/>
              <w:t>- VPCP: BTCN, các PCN, Trợ lý TTgCP, TGĐ Cổng TTĐT, các Vụ, Cục, đơn vị trực thuộc, Công báo;</w:t>
            </w:r>
            <w:r>
              <w:rPr>
                <w:sz w:val="16"/>
                <w:lang w:val="vi-VN"/>
              </w:rPr>
              <w:br/>
              <w:t>- Lưu: VT, NC (2)</w:t>
            </w:r>
            <w:r>
              <w:rPr>
                <w:sz w:val="16"/>
              </w:rPr>
              <w: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03CDE731" w14:textId="77777777" w:rsidR="00000000" w:rsidRDefault="00000000">
            <w:pPr>
              <w:spacing w:before="120"/>
              <w:jc w:val="center"/>
            </w:pPr>
            <w:r>
              <w:rPr>
                <w:b/>
                <w:bCs/>
              </w:rPr>
              <w:t>TM. CHÍNH PHỦ</w:t>
            </w:r>
            <w:r>
              <w:rPr>
                <w:b/>
                <w:bCs/>
              </w:rPr>
              <w:br/>
              <w:t>THỦ TƯỚNG</w:t>
            </w:r>
            <w:r>
              <w:rPr>
                <w:b/>
                <w:bCs/>
              </w:rPr>
              <w:br/>
            </w:r>
            <w:r>
              <w:rPr>
                <w:b/>
                <w:bCs/>
              </w:rPr>
              <w:br/>
            </w:r>
            <w:r>
              <w:rPr>
                <w:b/>
                <w:bCs/>
              </w:rPr>
              <w:br/>
            </w:r>
            <w:r>
              <w:rPr>
                <w:b/>
                <w:bCs/>
              </w:rPr>
              <w:br/>
            </w:r>
            <w:r>
              <w:rPr>
                <w:b/>
                <w:bCs/>
              </w:rPr>
              <w:br/>
              <w:t>Phạm Minh Chính</w:t>
            </w:r>
          </w:p>
        </w:tc>
      </w:tr>
    </w:tbl>
    <w:p w14:paraId="415134D5" w14:textId="77777777" w:rsidR="00170D29" w:rsidRDefault="00000000">
      <w:pPr>
        <w:spacing w:before="120" w:after="280" w:afterAutospacing="1"/>
      </w:pPr>
      <w:r>
        <w:t> </w:t>
      </w:r>
    </w:p>
    <w:sectPr w:rsidR="00170D2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EA"/>
    <w:rsid w:val="00170D29"/>
    <w:rsid w:val="003357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07AEAD"/>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2022-12-08T04:29:00Z</dcterms:created>
  <dcterms:modified xsi:type="dcterms:W3CDTF">2022-12-08T04:29:00Z</dcterms:modified>
</cp:coreProperties>
</file>