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5328"/>
      </w:tblGrid>
      <w:tr w:rsidR="00000000" w14:paraId="341F4B5B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FFF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BỘ Y TẾ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886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 w14:paraId="49432E2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B288" w14:textId="77777777" w:rsidR="00000000" w:rsidRDefault="00000000">
            <w:pPr>
              <w:spacing w:before="120"/>
              <w:jc w:val="center"/>
            </w:pPr>
            <w:r>
              <w:t>Số: 06/2022/TT-BYT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E864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>Hà Nội, ngày 01 tháng 8 năm 2022</w:t>
            </w:r>
          </w:p>
        </w:tc>
      </w:tr>
    </w:tbl>
    <w:p w14:paraId="314D6DBF" w14:textId="77777777" w:rsidR="00000000" w:rsidRDefault="00000000">
      <w:pPr>
        <w:spacing w:before="120" w:after="280" w:afterAutospacing="1"/>
      </w:pPr>
      <w:r>
        <w:t> </w:t>
      </w:r>
    </w:p>
    <w:p w14:paraId="0278165A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THÔNG TƯ</w:t>
      </w:r>
    </w:p>
    <w:p w14:paraId="53FE25A1" w14:textId="77777777" w:rsidR="00000000" w:rsidRDefault="00000000">
      <w:pPr>
        <w:spacing w:before="120" w:after="280" w:afterAutospacing="1"/>
        <w:jc w:val="center"/>
      </w:pPr>
      <w:r>
        <w:rPr>
          <w:bCs/>
        </w:rPr>
        <w:t>QUY ĐỊNH DANH MỤC VÀ CẤP SỐ LƯU HÀNH TRANG THIẾT BỊ Y TẾ PHỤC VỤ PHÒNG, CHỐNG DỊCH COVID-19 TRONG TRƯỜNG HỢP CẤP BÁCH</w:t>
      </w:r>
    </w:p>
    <w:p w14:paraId="57F66E67" w14:textId="77777777" w:rsidR="00000000" w:rsidRDefault="00000000">
      <w:pPr>
        <w:spacing w:before="120" w:after="280" w:afterAutospacing="1"/>
      </w:pPr>
      <w:r>
        <w:rPr>
          <w:i/>
          <w:iCs/>
        </w:rPr>
        <w:t>Căn cứ Nghị định số 75/2017/NĐ-CP ngày 20 tháng 6 năm 2017 của Chính phủ quy định chức năng, nhiệm vụ, quyền hạn và cơ cấu tổ chức của Bộ Y tế;</w:t>
      </w:r>
    </w:p>
    <w:p w14:paraId="23F638E4" w14:textId="77777777" w:rsidR="00000000" w:rsidRDefault="00000000">
      <w:pPr>
        <w:spacing w:before="120" w:after="280" w:afterAutospacing="1"/>
      </w:pPr>
      <w:r>
        <w:rPr>
          <w:i/>
          <w:iCs/>
        </w:rPr>
        <w:t>Căn cứ Nghị định số 98/2021/NĐ-CP ngày 08 tháng 11 năm 2021 của Chính phủ về quản lý trang thiết bị y tế;</w:t>
      </w:r>
    </w:p>
    <w:p w14:paraId="37F143A4" w14:textId="77777777" w:rsidR="00000000" w:rsidRDefault="00000000">
      <w:pPr>
        <w:spacing w:before="120" w:after="280" w:afterAutospacing="1"/>
      </w:pPr>
      <w:r>
        <w:rPr>
          <w:i/>
          <w:iCs/>
        </w:rPr>
        <w:t>Theo đề nghị của Vụ trưởng Vụ Trang thiết bị và Công trình y tế;</w:t>
      </w:r>
    </w:p>
    <w:p w14:paraId="3DBCC8FD" w14:textId="77777777" w:rsidR="00000000" w:rsidRDefault="00000000">
      <w:pPr>
        <w:spacing w:before="120" w:after="280" w:afterAutospacing="1"/>
      </w:pPr>
      <w:r>
        <w:rPr>
          <w:i/>
          <w:iCs/>
        </w:rPr>
        <w:t>Bộ trưởng Bộ Y tế ban hành Thông tư quy định danh mục và cấp số lưu hành trang thiết bị y tế phục vụ phòng, chống dịch COVID-19 trong trường hợp cấp bách.</w:t>
      </w:r>
    </w:p>
    <w:p w14:paraId="0E7766A8" w14:textId="77777777" w:rsidR="00000000" w:rsidRDefault="00000000">
      <w:pPr>
        <w:spacing w:before="120" w:after="280" w:afterAutospacing="1"/>
      </w:pPr>
      <w:r>
        <w:rPr>
          <w:b/>
          <w:bCs/>
        </w:rPr>
        <w:t>Điều 1. Danh mục trang thiết bị y tế phục vụ phòng, chống dịch COVID-19 trong trường hợp cấp bách theo quy định tại khoản 3 Điều 29 Nghị định số 98/2021/NĐ-CP ngày 08 tháng 11 năm 2021 của Chính phủ về quản lý trang thiết bị y tế</w:t>
      </w:r>
    </w:p>
    <w:p w14:paraId="15A9FF38" w14:textId="77777777" w:rsidR="00000000" w:rsidRDefault="00000000">
      <w:pPr>
        <w:spacing w:before="120" w:after="280" w:afterAutospacing="1"/>
      </w:pPr>
      <w:r>
        <w:t>1. Máy PCR.</w:t>
      </w:r>
    </w:p>
    <w:p w14:paraId="35B0C60F" w14:textId="77777777" w:rsidR="00000000" w:rsidRDefault="00000000">
      <w:pPr>
        <w:spacing w:before="120" w:after="280" w:afterAutospacing="1"/>
      </w:pPr>
      <w:r>
        <w:t>2. Hóa chất (sinh phẩm) chạy máy PCR xét nghiệm SARS-CoV-2.</w:t>
      </w:r>
    </w:p>
    <w:p w14:paraId="59AB0890" w14:textId="77777777" w:rsidR="00000000" w:rsidRDefault="00000000">
      <w:pPr>
        <w:spacing w:before="120" w:after="280" w:afterAutospacing="1"/>
      </w:pPr>
      <w:r>
        <w:t>3. Test kít xét nghiệm nhanh kháng nguyên/ kháng thể kháng SARS-CoV-2.</w:t>
      </w:r>
    </w:p>
    <w:p w14:paraId="1174515C" w14:textId="77777777" w:rsidR="00000000" w:rsidRDefault="00000000">
      <w:pPr>
        <w:spacing w:before="120" w:after="280" w:afterAutospacing="1"/>
      </w:pPr>
      <w:r>
        <w:t>4. Máy thở chức năng cao, máy thở xâm nhập và không xâm nhập, máy thở không xâm nhập, máy oxy dòng cao, máy thở xách tay.</w:t>
      </w:r>
    </w:p>
    <w:p w14:paraId="3661F01E" w14:textId="77777777" w:rsidR="00000000" w:rsidRDefault="00000000">
      <w:pPr>
        <w:spacing w:before="120" w:after="280" w:afterAutospacing="1"/>
      </w:pPr>
      <w:r>
        <w:t>5. Máy lọc máu liên tục.</w:t>
      </w:r>
    </w:p>
    <w:p w14:paraId="6645837E" w14:textId="77777777" w:rsidR="00000000" w:rsidRDefault="00000000">
      <w:pPr>
        <w:spacing w:before="120" w:after="280" w:afterAutospacing="1"/>
      </w:pPr>
      <w:r>
        <w:t>6. Máy X-Quang di động.</w:t>
      </w:r>
    </w:p>
    <w:p w14:paraId="13D25563" w14:textId="77777777" w:rsidR="00000000" w:rsidRDefault="00000000">
      <w:pPr>
        <w:spacing w:before="120" w:after="280" w:afterAutospacing="1"/>
      </w:pPr>
      <w:r>
        <w:t>7. Máy đo khí máu (đo được điện giải, lactat, hematocrite).</w:t>
      </w:r>
    </w:p>
    <w:p w14:paraId="07227DED" w14:textId="77777777" w:rsidR="00000000" w:rsidRDefault="00000000">
      <w:pPr>
        <w:spacing w:before="120" w:after="280" w:afterAutospacing="1"/>
      </w:pPr>
      <w:r>
        <w:t>8. Máy theo dõi bệnh nhân ≥ 5 thông số.</w:t>
      </w:r>
    </w:p>
    <w:p w14:paraId="5145A119" w14:textId="77777777" w:rsidR="00000000" w:rsidRDefault="00000000">
      <w:pPr>
        <w:spacing w:before="120" w:after="280" w:afterAutospacing="1"/>
      </w:pPr>
      <w:r>
        <w:t>9. Bơm tiêm điện; Bơm truyền dịch.</w:t>
      </w:r>
    </w:p>
    <w:p w14:paraId="7742182A" w14:textId="77777777" w:rsidR="00000000" w:rsidRDefault="00000000">
      <w:pPr>
        <w:spacing w:before="120" w:after="280" w:afterAutospacing="1"/>
      </w:pPr>
      <w:r>
        <w:lastRenderedPageBreak/>
        <w:t>10. Máy phá rung tim có tạo nhịp.</w:t>
      </w:r>
    </w:p>
    <w:p w14:paraId="3DA60C87" w14:textId="77777777" w:rsidR="00000000" w:rsidRDefault="00000000">
      <w:pPr>
        <w:spacing w:before="120" w:after="280" w:afterAutospacing="1"/>
      </w:pPr>
      <w:r>
        <w:t>11. Máy đo thời gian đông máu.</w:t>
      </w:r>
    </w:p>
    <w:p w14:paraId="263B67E4" w14:textId="77777777" w:rsidR="00000000" w:rsidRDefault="00000000">
      <w:pPr>
        <w:spacing w:before="120" w:after="280" w:afterAutospacing="1"/>
      </w:pPr>
      <w:r>
        <w:t>12. Máy đo huyết động.</w:t>
      </w:r>
    </w:p>
    <w:p w14:paraId="500D6F4B" w14:textId="77777777" w:rsidR="00000000" w:rsidRDefault="00000000">
      <w:pPr>
        <w:spacing w:before="120" w:after="280" w:afterAutospacing="1"/>
      </w:pPr>
      <w:r>
        <w:rPr>
          <w:b/>
          <w:bCs/>
        </w:rPr>
        <w:t>Điều 2. Bổ sung giấy chứng nhận đăng ký lưu hành trang thiết bị y tế thuộc loại C, D phục vụ phòng, chống dịch COVID-19 trong trường hợp cấp bách</w:t>
      </w:r>
    </w:p>
    <w:p w14:paraId="2E736571" w14:textId="77777777" w:rsidR="00000000" w:rsidRDefault="00000000">
      <w:pPr>
        <w:spacing w:before="120" w:after="280" w:afterAutospacing="1"/>
      </w:pPr>
      <w:r>
        <w:t>Bổ sung mẫu giấy chứng nhận đăng ký lưu hành trang thiết bị y tế thuộc loại C, D phục vụ phòng, chống dịch COVID-19 trong trường hợp cấp bách (quy định tại Phụ lục I kèm theo Thông tư này).</w:t>
      </w:r>
    </w:p>
    <w:p w14:paraId="1C0767AF" w14:textId="77777777" w:rsidR="00000000" w:rsidRDefault="00000000">
      <w:pPr>
        <w:spacing w:before="120" w:after="280" w:afterAutospacing="1"/>
      </w:pPr>
      <w:r>
        <w:rPr>
          <w:b/>
          <w:bCs/>
        </w:rPr>
        <w:t>Điều 3. Hiệu lực thi hành</w:t>
      </w:r>
    </w:p>
    <w:p w14:paraId="632170ED" w14:textId="77777777" w:rsidR="00000000" w:rsidRDefault="00000000">
      <w:pPr>
        <w:spacing w:before="120" w:after="280" w:afterAutospacing="1"/>
      </w:pPr>
      <w:r>
        <w:t>1. Thông tư này có hiệu lực thi hành kể từ ngày 01 tháng 8 năm 2022.</w:t>
      </w:r>
    </w:p>
    <w:p w14:paraId="14F61176" w14:textId="77777777" w:rsidR="00000000" w:rsidRDefault="00000000">
      <w:pPr>
        <w:spacing w:before="120" w:after="280" w:afterAutospacing="1"/>
      </w:pPr>
      <w:r>
        <w:t>2. Thông tư số 13/2021/TT-BYT ngày 16 tháng 9 năm 2021 của Bộ trưởng Bộ Y tế quy định cấp số lưu hành, nhập khẩu trang thiết bị y tế phục vụ hoạt động phòng, chống dịch COVID-19 trong trường hợp cấp bách hết hiệu lực thi hành kể từ ngày Thông tư này có hiệu lực thi hành.</w:t>
      </w:r>
    </w:p>
    <w:p w14:paraId="3F089BC8" w14:textId="77777777" w:rsidR="00000000" w:rsidRDefault="00000000">
      <w:pPr>
        <w:spacing w:before="120" w:after="280" w:afterAutospacing="1"/>
      </w:pPr>
      <w:r>
        <w:rPr>
          <w:b/>
          <w:bCs/>
        </w:rPr>
        <w:t>Điều 4. Điều khoản chuyển tiếp</w:t>
      </w:r>
    </w:p>
    <w:p w14:paraId="484D1F2C" w14:textId="77777777" w:rsidR="00000000" w:rsidRDefault="00000000">
      <w:pPr>
        <w:spacing w:before="120" w:after="280" w:afterAutospacing="1"/>
      </w:pPr>
      <w:r>
        <w:t>Các hồ sơ đề nghị cấp giấy chứng nhận đăng ký lưu hành đối với trang thiết bị y tế loại C, D phục vụ phòng, chống dịch COVID-19 đã được Bộ Y tế tiếp nhận trước ngày 01 tháng 01 năm 2022 được tiếp tục giải quyết theo quy định của Thông tư số 13/2021/TT-BYT ngày 16 tháng 9 năm 2021 của Bộ trưởng Bộ Y tế quy định cấp số lưu hành, nhập khẩu trang thiết bị y tế phục vụ hoạt động phòng, chống dịch COVID-19 trong trường hợp cấp bách.</w:t>
      </w:r>
    </w:p>
    <w:p w14:paraId="51B1BAD1" w14:textId="77777777" w:rsidR="00000000" w:rsidRDefault="00000000">
      <w:pPr>
        <w:spacing w:before="120" w:after="280" w:afterAutospacing="1"/>
      </w:pPr>
      <w:r>
        <w:rPr>
          <w:b/>
          <w:bCs/>
        </w:rPr>
        <w:t>Điều 5. Tổ chức thực hiện</w:t>
      </w:r>
    </w:p>
    <w:p w14:paraId="2A58C9FB" w14:textId="77777777" w:rsidR="00000000" w:rsidRDefault="00000000">
      <w:pPr>
        <w:spacing w:before="120" w:after="280" w:afterAutospacing="1"/>
      </w:pPr>
      <w:r>
        <w:t>Chánh Văn phòng Bộ; Chánh Thanh tra Bộ; Vụ trưởng, Cục trưởng, Tổng Cục trưởng thuộc Bộ Y tế; Giám đốc Sở Y tế các tỉnh, thành phố trực thuộc trung ương và cơ quan, tổ chức, cá nhân có liên quan chịu trách nhiệm thi hành Thông tư này.</w:t>
      </w:r>
    </w:p>
    <w:p w14:paraId="2B4964CC" w14:textId="77777777" w:rsidR="00000000" w:rsidRDefault="00000000">
      <w:pPr>
        <w:spacing w:before="120" w:after="280" w:afterAutospacing="1"/>
      </w:pPr>
      <w:r>
        <w:t>Trong quá trình thực hiện nếu có khó khăn, vướng mắc, đề nghị các cơ quan, tổ chức, cá nhân phản ánh kịp thời về Bộ Y tế để xem xét, giải quyết./.</w:t>
      </w:r>
    </w:p>
    <w:p w14:paraId="39ACABF1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048"/>
      </w:tblGrid>
      <w:tr w:rsidR="00000000" w14:paraId="0DB72991" w14:textId="77777777">
        <w:tc>
          <w:tcPr>
            <w:tcW w:w="48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217B" w14:textId="77777777" w:rsidR="00000000" w:rsidRDefault="00000000">
            <w:pPr>
              <w:spacing w:before="120" w:after="280" w:afterAutospacing="1"/>
            </w:pPr>
            <w:r>
              <w:t> </w:t>
            </w:r>
          </w:p>
          <w:p w14:paraId="1A0A38DD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</w:rPr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Ủy ban Xã hội của Quốc hội;</w:t>
            </w:r>
            <w:r>
              <w:rPr>
                <w:sz w:val="16"/>
              </w:rPr>
              <w:br/>
              <w:t>- Văn phòng Chính phủ (Vụ KGVX, Công báo,</w:t>
            </w:r>
            <w:r>
              <w:rPr>
                <w:sz w:val="16"/>
              </w:rPr>
              <w:br/>
              <w:t>Cổng TTĐT Chính phủ);</w:t>
            </w:r>
            <w:r>
              <w:rPr>
                <w:sz w:val="16"/>
              </w:rPr>
              <w:br/>
              <w:t>- Bộ Tư pháp (Cục Kiểm tra VBQPPL);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lastRenderedPageBreak/>
              <w:t>- Các Bộ, Cơ quan ngang Bộ, Cơ quan thuộc Chính phủ;</w:t>
            </w:r>
            <w:r>
              <w:rPr>
                <w:sz w:val="16"/>
              </w:rPr>
              <w:br/>
              <w:t>- Q. Bộ trưởng Bộ Y tế (để b/c);</w:t>
            </w:r>
            <w:r>
              <w:rPr>
                <w:sz w:val="16"/>
              </w:rPr>
              <w:br/>
              <w:t>- Các Thứ trưởng Bộ Y tế (để phối hợp chỉ đạo);</w:t>
            </w:r>
            <w:r>
              <w:rPr>
                <w:sz w:val="16"/>
              </w:rPr>
              <w:br/>
              <w:t>- UBND các tỉnh, thành phố trực thuộc Trung ương;</w:t>
            </w:r>
            <w:r>
              <w:rPr>
                <w:sz w:val="16"/>
              </w:rPr>
              <w:br/>
              <w:t>- Sở Y tế các tỉnh, thành phố trực thuộc Trung ương;</w:t>
            </w:r>
            <w:r>
              <w:rPr>
                <w:sz w:val="16"/>
              </w:rPr>
              <w:br/>
              <w:t>- Sở Khoa học và Công nghệ các tỉnh,</w:t>
            </w:r>
            <w:r>
              <w:rPr>
                <w:sz w:val="16"/>
              </w:rPr>
              <w:br/>
              <w:t>thành phố trực thuộc Trung ương;</w:t>
            </w:r>
            <w:r>
              <w:rPr>
                <w:sz w:val="16"/>
              </w:rPr>
              <w:br/>
              <w:t>- Bảo hiểm Xã hội Việt Nam;</w:t>
            </w:r>
            <w:r>
              <w:rPr>
                <w:sz w:val="16"/>
              </w:rPr>
              <w:br/>
              <w:t>- Các đơn vị trực thuộc Bộ Y tế; y tế các Bộ, ngành;</w:t>
            </w:r>
            <w:r>
              <w:rPr>
                <w:sz w:val="16"/>
              </w:rPr>
              <w:br/>
              <w:t>- Các Vụ, Cục, Tổng Cục, Văn phòng Bộ, Thanh tra Bộ; Cổng thông tin điện tử Bộ Y tế;</w:t>
            </w:r>
            <w:r>
              <w:rPr>
                <w:sz w:val="16"/>
              </w:rPr>
              <w:br/>
              <w:t>- Lưu: VT, PC, TB-CT.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2D3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KT. BỘ TRƯỞNG</w:t>
            </w:r>
            <w:r>
              <w:br/>
            </w:r>
            <w:r>
              <w:rPr>
                <w:b/>
                <w:bCs/>
              </w:rPr>
              <w:t>THỨ TRƯỞNG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bCs/>
              </w:rPr>
              <w:lastRenderedPageBreak/>
              <w:t>Đỗ Xuân Tuyên</w:t>
            </w:r>
          </w:p>
        </w:tc>
      </w:tr>
    </w:tbl>
    <w:p w14:paraId="46C254F3" w14:textId="77777777" w:rsidR="00000000" w:rsidRDefault="00000000">
      <w:pPr>
        <w:spacing w:before="120" w:after="280" w:afterAutospacing="1"/>
      </w:pPr>
      <w:r>
        <w:lastRenderedPageBreak/>
        <w:t> </w:t>
      </w:r>
    </w:p>
    <w:p w14:paraId="2841CDBD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PHỤ LỤC I</w:t>
      </w:r>
    </w:p>
    <w:p w14:paraId="7F7E8EDE" w14:textId="77777777" w:rsidR="00000000" w:rsidRDefault="00000000">
      <w:pPr>
        <w:spacing w:before="120" w:after="280" w:afterAutospacing="1"/>
        <w:jc w:val="center"/>
      </w:pPr>
      <w:r>
        <w:rPr>
          <w:i/>
          <w:iCs/>
        </w:rPr>
        <w:t>(Ban hành kèm theo Thông tư số 06/2022/TT-BYT ngày 01 tháng 8 năm 2022 của Bộ trưởng Bộ Y tế)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5328"/>
      </w:tblGrid>
      <w:tr w:rsidR="00000000" w14:paraId="496BD9DD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D83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BỘ Y TẾ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136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 w14:paraId="4EAE831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DAC3" w14:textId="77777777" w:rsidR="00000000" w:rsidRDefault="00000000">
            <w:pPr>
              <w:spacing w:before="120"/>
              <w:jc w:val="center"/>
            </w:pPr>
            <w:r>
              <w:t>Số: …………….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3EC2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>Hà Nội, ngày … tháng … năm 20…</w:t>
            </w:r>
          </w:p>
        </w:tc>
      </w:tr>
    </w:tbl>
    <w:p w14:paraId="17E84235" w14:textId="77777777" w:rsidR="00000000" w:rsidRDefault="00000000">
      <w:pPr>
        <w:spacing w:before="120" w:after="280" w:afterAutospacing="1"/>
      </w:pPr>
      <w:r>
        <w:t> </w:t>
      </w:r>
    </w:p>
    <w:p w14:paraId="4440A2DA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GIẤY CHỨNG NHẬN ĐĂNG KÝ LƯU HÀNH TRANG THIẾT BỊ Y TẾ THUỘC LOẠI C, D PHỤC VỤ PHÒNG, CHỐNG DỊCH COVID-19 TRONG TRƯỜNG HỢP CẤP BÁCH</w:t>
      </w:r>
    </w:p>
    <w:p w14:paraId="7EB4567D" w14:textId="77777777" w:rsidR="00000000" w:rsidRDefault="00000000">
      <w:pPr>
        <w:spacing w:before="120" w:after="280" w:afterAutospacing="1"/>
      </w:pPr>
      <w:r>
        <w:t>Căn cứ Nghị định số 98/2021/NĐ-CP ngày 08 tháng 11 năm 2021 của Chính phủ về quản lý trang thiết bị y tế;</w:t>
      </w:r>
    </w:p>
    <w:p w14:paraId="6766FCAF" w14:textId="77777777" w:rsidR="00000000" w:rsidRDefault="00000000">
      <w:pPr>
        <w:spacing w:before="120" w:after="280" w:afterAutospacing="1"/>
      </w:pPr>
      <w:r>
        <w:t>Căn cứ Thông tư số    /2022/TT-BYT ngày   tháng 8 năm 2022 của Bộ trưởng Bộ Y tế quy định danh mục và cấp số lưu hành trang thiết bị y tế phục vụ phòng, chống dịch COVID-19 trong trường hợp cấp bách.</w:t>
      </w:r>
    </w:p>
    <w:p w14:paraId="74F8A867" w14:textId="77777777" w:rsidR="00000000" w:rsidRDefault="00000000">
      <w:pPr>
        <w:spacing w:before="120" w:after="280" w:afterAutospacing="1"/>
      </w:pPr>
      <w:r>
        <w:t>Bộ Y tế cấp chứng nhận đăng ký lưu hành cho trang thiết bị y tế (mới 100%) như sau:</w:t>
      </w:r>
    </w:p>
    <w:p w14:paraId="026167AA" w14:textId="77777777" w:rsidR="00000000" w:rsidRDefault="00000000">
      <w:pPr>
        <w:spacing w:before="120" w:after="280" w:afterAutospacing="1"/>
      </w:pPr>
      <w:r>
        <w:t>1. Tên trang thiết bị y tế:</w:t>
      </w:r>
    </w:p>
    <w:p w14:paraId="6DD29C21" w14:textId="77777777" w:rsidR="00000000" w:rsidRDefault="00000000">
      <w:pPr>
        <w:spacing w:before="120" w:after="280" w:afterAutospacing="1"/>
      </w:pPr>
      <w:r>
        <w:t>2. Tên thương mại:</w:t>
      </w:r>
    </w:p>
    <w:p w14:paraId="43BC80BF" w14:textId="77777777" w:rsidR="00000000" w:rsidRDefault="00000000">
      <w:pPr>
        <w:spacing w:before="120" w:after="280" w:afterAutospacing="1"/>
      </w:pPr>
      <w:r>
        <w:t xml:space="preserve">3. Mã Global Medical Device Nomenclature - GMDN </w:t>
      </w:r>
      <w:r>
        <w:rPr>
          <w:i/>
          <w:iCs/>
        </w:rPr>
        <w:t>(nếu có):</w:t>
      </w:r>
    </w:p>
    <w:p w14:paraId="31A3F960" w14:textId="77777777" w:rsidR="00000000" w:rsidRDefault="00000000">
      <w:pPr>
        <w:spacing w:before="120" w:after="280" w:afterAutospacing="1"/>
      </w:pPr>
      <w:r>
        <w:t>4. Chủng loại:</w:t>
      </w:r>
    </w:p>
    <w:p w14:paraId="7AA2B77B" w14:textId="77777777" w:rsidR="00000000" w:rsidRDefault="00000000">
      <w:pPr>
        <w:spacing w:before="120" w:after="280" w:afterAutospacing="1"/>
      </w:pPr>
      <w:r>
        <w:t xml:space="preserve">5. Mã sản phẩm </w:t>
      </w:r>
      <w:r>
        <w:rPr>
          <w:i/>
          <w:iCs/>
        </w:rPr>
        <w:t>(nếu có):</w:t>
      </w:r>
    </w:p>
    <w:p w14:paraId="4F65E132" w14:textId="77777777" w:rsidR="00000000" w:rsidRDefault="00000000">
      <w:pPr>
        <w:spacing w:before="120" w:after="280" w:afterAutospacing="1"/>
      </w:pPr>
      <w:r>
        <w:t xml:space="preserve">6. Quy cách đóng gói </w:t>
      </w:r>
      <w:r>
        <w:rPr>
          <w:i/>
          <w:iCs/>
        </w:rPr>
        <w:t>(nếu có):</w:t>
      </w:r>
    </w:p>
    <w:p w14:paraId="127D0A37" w14:textId="77777777" w:rsidR="00000000" w:rsidRDefault="00000000">
      <w:pPr>
        <w:spacing w:before="120" w:after="280" w:afterAutospacing="1"/>
      </w:pPr>
      <w:r>
        <w:lastRenderedPageBreak/>
        <w:t>7. Loại trang thiết bị y tế:</w:t>
      </w:r>
    </w:p>
    <w:p w14:paraId="61FDABA8" w14:textId="77777777" w:rsidR="00000000" w:rsidRDefault="00000000">
      <w:pPr>
        <w:spacing w:before="120" w:after="280" w:afterAutospacing="1"/>
      </w:pPr>
      <w:r>
        <w:t>8. Mục đích sử dụng:</w:t>
      </w:r>
    </w:p>
    <w:p w14:paraId="5BAF3767" w14:textId="77777777" w:rsidR="00000000" w:rsidRDefault="00000000">
      <w:pPr>
        <w:spacing w:before="120" w:after="280" w:afterAutospacing="1"/>
      </w:pPr>
      <w:r>
        <w:t>9. Tên, địa chỉ của cơ sở sản xuất:</w:t>
      </w:r>
    </w:p>
    <w:p w14:paraId="6BED4F6B" w14:textId="77777777" w:rsidR="00000000" w:rsidRDefault="00000000">
      <w:pPr>
        <w:spacing w:before="120" w:after="280" w:afterAutospacing="1"/>
      </w:pPr>
      <w:r>
        <w:t>10. Tên, địa chỉ của chủ sở hữu trang thiết bị y tế:</w:t>
      </w:r>
    </w:p>
    <w:p w14:paraId="0A0CB662" w14:textId="77777777" w:rsidR="00000000" w:rsidRDefault="00000000">
      <w:pPr>
        <w:spacing w:before="120" w:after="280" w:afterAutospacing="1"/>
      </w:pPr>
      <w:r>
        <w:t>11. Tên, địa chỉ của chủ sở hữu số lưu hành:</w:t>
      </w:r>
    </w:p>
    <w:p w14:paraId="24BD807B" w14:textId="77777777" w:rsidR="00000000" w:rsidRDefault="00000000">
      <w:pPr>
        <w:spacing w:before="120" w:after="280" w:afterAutospacing="1"/>
      </w:pPr>
      <w:r>
        <w:t xml:space="preserve">12. Tên, địa chỉ cơ sở bảo hành </w:t>
      </w:r>
      <w:r>
        <w:rPr>
          <w:i/>
          <w:iCs/>
        </w:rPr>
        <w:t>(nếu có):</w:t>
      </w:r>
    </w:p>
    <w:p w14:paraId="14F6AEFA" w14:textId="77777777" w:rsidR="00000000" w:rsidRDefault="00000000">
      <w:pPr>
        <w:spacing w:before="120" w:after="280" w:afterAutospacing="1"/>
      </w:pPr>
      <w:r>
        <w:t>Số lưu hành có hiệu lực từ ngày ký ban hành đến ngày ......</w:t>
      </w:r>
    </w:p>
    <w:p w14:paraId="56A35A73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61F2E1F6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1DF5E" w14:textId="77777777" w:rsidR="00000000" w:rsidRDefault="00000000">
            <w:pPr>
              <w:spacing w:before="120" w:after="280" w:afterAutospacing="1"/>
            </w:pPr>
            <w:r>
              <w:t> </w:t>
            </w:r>
          </w:p>
          <w:p w14:paraId="35730113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</w:rPr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t>……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0D4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CHỨC VỤ CỦA NGƯỜI KÝ</w:t>
            </w:r>
            <w:r>
              <w:br/>
            </w:r>
            <w:r>
              <w:rPr>
                <w:i/>
                <w:iCs/>
              </w:rPr>
              <w:t>Ký tên (Ghi họ tên đầy đủ, chức danh)</w:t>
            </w:r>
            <w:r>
              <w:br/>
            </w:r>
            <w:r>
              <w:rPr>
                <w:i/>
                <w:iCs/>
              </w:rPr>
              <w:t>Xác nhận bằng dấu hoặc chữ ký</w:t>
            </w:r>
            <w:r>
              <w:rPr>
                <w:i/>
                <w:iCs/>
              </w:rP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3DD388A9" w14:textId="77777777" w:rsidR="00146726" w:rsidRDefault="00000000">
      <w:pPr>
        <w:spacing w:before="120" w:after="280" w:afterAutospacing="1"/>
      </w:pPr>
      <w:r>
        <w:t> </w:t>
      </w:r>
    </w:p>
    <w:sectPr w:rsidR="0014672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A1"/>
    <w:rsid w:val="00146726"/>
    <w:rsid w:val="00C0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7D7A3"/>
  <w15:chartTrackingRefBased/>
  <w15:docId w15:val="{DC1D4EE5-0BA7-41EE-AFDF-031E396D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2022-08-02T04:16:00Z</dcterms:created>
  <dcterms:modified xsi:type="dcterms:W3CDTF">2022-08-02T04:16:00Z</dcterms:modified>
</cp:coreProperties>
</file>